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4C" w:rsidRPr="00937F6A" w:rsidRDefault="000F724C" w:rsidP="000F724C">
      <w:pPr>
        <w:rPr>
          <w:rFonts w:ascii="楷体_GB2312" w:eastAsia="楷体_GB2312" w:hAnsi="宋体"/>
          <w:b/>
          <w:szCs w:val="32"/>
        </w:rPr>
      </w:pPr>
      <w:r w:rsidRPr="00937F6A">
        <w:rPr>
          <w:rFonts w:ascii="楷体_GB2312" w:eastAsia="楷体_GB2312" w:hAnsi="宋体" w:hint="eastAsia"/>
          <w:b/>
          <w:szCs w:val="32"/>
        </w:rPr>
        <w:t>附件：</w:t>
      </w:r>
    </w:p>
    <w:p w:rsidR="000F724C" w:rsidRPr="00937F6A" w:rsidRDefault="000F724C" w:rsidP="000F724C">
      <w:pPr>
        <w:jc w:val="center"/>
        <w:rPr>
          <w:rFonts w:ascii="宋体" w:eastAsia="宋体" w:hAnsi="宋体"/>
          <w:b/>
          <w:sz w:val="44"/>
          <w:szCs w:val="44"/>
        </w:rPr>
      </w:pPr>
      <w:r w:rsidRPr="00937F6A">
        <w:rPr>
          <w:rFonts w:ascii="宋体" w:eastAsia="宋体" w:hAnsi="宋体" w:hint="eastAsia"/>
          <w:b/>
          <w:sz w:val="44"/>
          <w:szCs w:val="44"/>
        </w:rPr>
        <w:t>出租汽车驾驶员从业资格</w:t>
      </w:r>
    </w:p>
    <w:p w:rsidR="000F724C" w:rsidRPr="00937F6A" w:rsidRDefault="000F724C" w:rsidP="000F724C">
      <w:pPr>
        <w:jc w:val="center"/>
        <w:rPr>
          <w:rFonts w:ascii="宋体" w:eastAsia="宋体" w:hAnsi="宋体"/>
          <w:b/>
          <w:sz w:val="44"/>
          <w:szCs w:val="44"/>
        </w:rPr>
      </w:pPr>
      <w:r w:rsidRPr="00937F6A">
        <w:rPr>
          <w:rFonts w:ascii="宋体" w:eastAsia="宋体" w:hAnsi="宋体" w:hint="eastAsia"/>
          <w:b/>
          <w:sz w:val="44"/>
          <w:szCs w:val="44"/>
        </w:rPr>
        <w:t>杭州区域科目考试题库</w:t>
      </w:r>
    </w:p>
    <w:p w:rsidR="000F724C" w:rsidRPr="00937F6A" w:rsidRDefault="000F724C" w:rsidP="000F724C">
      <w:pPr>
        <w:jc w:val="center"/>
        <w:rPr>
          <w:rFonts w:ascii="楷体_GB2312" w:eastAsia="楷体_GB2312" w:hAnsi="宋体"/>
          <w:b/>
          <w:szCs w:val="32"/>
        </w:rPr>
      </w:pPr>
      <w:r w:rsidRPr="00937F6A">
        <w:rPr>
          <w:rFonts w:ascii="楷体_GB2312" w:eastAsia="楷体_GB2312" w:hAnsi="宋体" w:hint="eastAsia"/>
          <w:b/>
          <w:szCs w:val="32"/>
        </w:rPr>
        <w:t>（第1版</w:t>
      </w:r>
      <w:r w:rsidR="00025083" w:rsidRPr="00937F6A">
        <w:rPr>
          <w:rFonts w:ascii="楷体_GB2312" w:eastAsia="楷体_GB2312" w:hAnsi="宋体" w:hint="eastAsia"/>
          <w:b/>
          <w:szCs w:val="32"/>
        </w:rPr>
        <w:t>修订</w:t>
      </w:r>
      <w:r w:rsidRPr="00937F6A">
        <w:rPr>
          <w:rFonts w:ascii="楷体_GB2312" w:eastAsia="楷体_GB2312" w:hAnsi="宋体" w:hint="eastAsia"/>
          <w:b/>
          <w:szCs w:val="32"/>
        </w:rPr>
        <w:t>）</w:t>
      </w:r>
    </w:p>
    <w:p w:rsidR="000F724C" w:rsidRPr="00937F6A" w:rsidRDefault="000F724C" w:rsidP="000F724C"/>
    <w:p w:rsidR="000F724C" w:rsidRPr="00937F6A" w:rsidRDefault="000F724C" w:rsidP="000F724C">
      <w:pPr>
        <w:ind w:firstLineChars="200" w:firstLine="640"/>
        <w:rPr>
          <w:rFonts w:ascii="仿宋_GB2312"/>
          <w:szCs w:val="32"/>
        </w:rPr>
      </w:pPr>
      <w:r w:rsidRPr="00937F6A">
        <w:rPr>
          <w:rFonts w:ascii="仿宋_GB2312" w:hint="eastAsia"/>
          <w:szCs w:val="32"/>
        </w:rPr>
        <w:t xml:space="preserve">    </w:t>
      </w:r>
    </w:p>
    <w:p w:rsidR="000F724C" w:rsidRPr="00937F6A" w:rsidRDefault="000F724C" w:rsidP="000F724C">
      <w:pPr>
        <w:jc w:val="center"/>
        <w:rPr>
          <w:rFonts w:ascii="仿宋_GB2312" w:hAnsi="宋体"/>
          <w:b/>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ind w:firstLineChars="200" w:firstLine="640"/>
        <w:rPr>
          <w:rFonts w:ascii="仿宋_GB2312"/>
          <w:szCs w:val="32"/>
        </w:rPr>
      </w:pPr>
    </w:p>
    <w:p w:rsidR="000F724C" w:rsidRPr="00937F6A" w:rsidRDefault="000F724C" w:rsidP="000F724C">
      <w:pPr>
        <w:jc w:val="center"/>
        <w:rPr>
          <w:rFonts w:ascii="宋体" w:eastAsia="宋体" w:hAnsi="宋体"/>
          <w:b/>
          <w:sz w:val="44"/>
          <w:szCs w:val="44"/>
        </w:rPr>
      </w:pPr>
      <w:r w:rsidRPr="00937F6A">
        <w:rPr>
          <w:rFonts w:ascii="宋体" w:eastAsia="宋体" w:hAnsi="宋体" w:hint="eastAsia"/>
          <w:b/>
          <w:sz w:val="44"/>
          <w:szCs w:val="44"/>
        </w:rPr>
        <w:lastRenderedPageBreak/>
        <w:t>出租汽车驾驶员从业资格杭州区域科目</w:t>
      </w:r>
    </w:p>
    <w:p w:rsidR="000F724C" w:rsidRPr="00937F6A" w:rsidRDefault="000F724C" w:rsidP="000F724C">
      <w:pPr>
        <w:jc w:val="center"/>
        <w:rPr>
          <w:rFonts w:ascii="宋体" w:eastAsia="宋体" w:hAnsi="宋体"/>
          <w:b/>
          <w:sz w:val="44"/>
          <w:szCs w:val="44"/>
        </w:rPr>
      </w:pPr>
      <w:r w:rsidRPr="00937F6A">
        <w:rPr>
          <w:rFonts w:ascii="宋体" w:eastAsia="宋体" w:hAnsi="宋体" w:hint="eastAsia"/>
          <w:b/>
          <w:sz w:val="44"/>
          <w:szCs w:val="44"/>
        </w:rPr>
        <w:t>考试题库（第1版</w:t>
      </w:r>
      <w:r w:rsidR="00025083" w:rsidRPr="00937F6A">
        <w:rPr>
          <w:rFonts w:ascii="宋体" w:eastAsia="宋体" w:hAnsi="宋体" w:hint="eastAsia"/>
          <w:b/>
          <w:sz w:val="44"/>
          <w:szCs w:val="44"/>
        </w:rPr>
        <w:t>修订</w:t>
      </w:r>
      <w:r w:rsidRPr="00937F6A">
        <w:rPr>
          <w:rFonts w:ascii="宋体" w:eastAsia="宋体" w:hAnsi="宋体" w:hint="eastAsia"/>
          <w:b/>
          <w:sz w:val="44"/>
          <w:szCs w:val="44"/>
        </w:rPr>
        <w:t>）试题分布表</w:t>
      </w:r>
    </w:p>
    <w:p w:rsidR="000F724C" w:rsidRPr="00937F6A" w:rsidRDefault="000F724C" w:rsidP="000F724C"/>
    <w:tbl>
      <w:tblPr>
        <w:tblW w:w="83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42"/>
        <w:gridCol w:w="2835"/>
        <w:gridCol w:w="692"/>
        <w:gridCol w:w="726"/>
        <w:gridCol w:w="709"/>
        <w:gridCol w:w="708"/>
        <w:gridCol w:w="709"/>
        <w:gridCol w:w="709"/>
      </w:tblGrid>
      <w:tr w:rsidR="000F724C" w:rsidRPr="00937F6A" w:rsidTr="00046454">
        <w:tc>
          <w:tcPr>
            <w:tcW w:w="1242" w:type="dxa"/>
            <w:vMerge w:val="restart"/>
            <w:vAlign w:val="center"/>
          </w:tcPr>
          <w:p w:rsidR="000F724C" w:rsidRPr="00937F6A" w:rsidRDefault="000F724C" w:rsidP="00025083">
            <w:pPr>
              <w:spacing w:line="480" w:lineRule="exact"/>
              <w:jc w:val="center"/>
              <w:rPr>
                <w:sz w:val="21"/>
                <w:szCs w:val="21"/>
              </w:rPr>
            </w:pPr>
            <w:r w:rsidRPr="00937F6A">
              <w:rPr>
                <w:rFonts w:hint="eastAsia"/>
                <w:sz w:val="21"/>
                <w:szCs w:val="21"/>
              </w:rPr>
              <w:t>考试项目</w:t>
            </w:r>
          </w:p>
        </w:tc>
        <w:tc>
          <w:tcPr>
            <w:tcW w:w="2835" w:type="dxa"/>
            <w:vMerge w:val="restart"/>
            <w:vAlign w:val="center"/>
          </w:tcPr>
          <w:p w:rsidR="000F724C" w:rsidRPr="00937F6A" w:rsidRDefault="000F724C" w:rsidP="00025083">
            <w:pPr>
              <w:spacing w:line="480" w:lineRule="exact"/>
              <w:jc w:val="center"/>
              <w:rPr>
                <w:sz w:val="21"/>
                <w:szCs w:val="21"/>
              </w:rPr>
            </w:pPr>
            <w:r w:rsidRPr="00937F6A">
              <w:rPr>
                <w:rFonts w:hint="eastAsia"/>
                <w:sz w:val="21"/>
                <w:szCs w:val="21"/>
              </w:rPr>
              <w:t>考试范围</w:t>
            </w:r>
          </w:p>
        </w:tc>
        <w:tc>
          <w:tcPr>
            <w:tcW w:w="692" w:type="dxa"/>
            <w:vMerge w:val="restart"/>
            <w:vAlign w:val="center"/>
          </w:tcPr>
          <w:p w:rsidR="000F724C" w:rsidRPr="00937F6A" w:rsidRDefault="000F724C" w:rsidP="00025083">
            <w:pPr>
              <w:spacing w:line="480" w:lineRule="exact"/>
              <w:jc w:val="center"/>
              <w:rPr>
                <w:sz w:val="21"/>
                <w:szCs w:val="21"/>
              </w:rPr>
            </w:pPr>
            <w:r w:rsidRPr="00937F6A">
              <w:rPr>
                <w:rFonts w:hint="eastAsia"/>
                <w:sz w:val="21"/>
                <w:szCs w:val="21"/>
              </w:rPr>
              <w:t>分值</w:t>
            </w:r>
          </w:p>
        </w:tc>
        <w:tc>
          <w:tcPr>
            <w:tcW w:w="726" w:type="dxa"/>
            <w:vMerge w:val="restart"/>
            <w:vAlign w:val="center"/>
          </w:tcPr>
          <w:p w:rsidR="000F724C" w:rsidRPr="00937F6A" w:rsidRDefault="000F724C" w:rsidP="00025083">
            <w:pPr>
              <w:spacing w:line="480" w:lineRule="exact"/>
              <w:jc w:val="center"/>
              <w:rPr>
                <w:sz w:val="21"/>
                <w:szCs w:val="21"/>
              </w:rPr>
            </w:pPr>
            <w:r w:rsidRPr="00937F6A">
              <w:rPr>
                <w:rFonts w:hint="eastAsia"/>
                <w:sz w:val="21"/>
                <w:szCs w:val="21"/>
              </w:rPr>
              <w:t>总分</w:t>
            </w:r>
          </w:p>
        </w:tc>
        <w:tc>
          <w:tcPr>
            <w:tcW w:w="2835" w:type="dxa"/>
            <w:gridSpan w:val="4"/>
            <w:vAlign w:val="center"/>
          </w:tcPr>
          <w:p w:rsidR="000F724C" w:rsidRPr="00937F6A" w:rsidRDefault="000F724C" w:rsidP="00025083">
            <w:pPr>
              <w:spacing w:line="480" w:lineRule="exact"/>
              <w:jc w:val="center"/>
              <w:rPr>
                <w:sz w:val="21"/>
                <w:szCs w:val="21"/>
              </w:rPr>
            </w:pPr>
            <w:r w:rsidRPr="00937F6A">
              <w:rPr>
                <w:rFonts w:hint="eastAsia"/>
                <w:sz w:val="21"/>
                <w:szCs w:val="21"/>
              </w:rPr>
              <w:t>题量</w:t>
            </w:r>
          </w:p>
        </w:tc>
      </w:tr>
      <w:tr w:rsidR="000F724C" w:rsidRPr="00937F6A" w:rsidTr="00046454">
        <w:tc>
          <w:tcPr>
            <w:tcW w:w="1242" w:type="dxa"/>
            <w:vMerge/>
            <w:vAlign w:val="center"/>
          </w:tcPr>
          <w:p w:rsidR="000F724C" w:rsidRPr="00937F6A" w:rsidRDefault="000F724C" w:rsidP="00025083">
            <w:pPr>
              <w:spacing w:line="480" w:lineRule="exact"/>
              <w:jc w:val="center"/>
              <w:rPr>
                <w:sz w:val="21"/>
                <w:szCs w:val="21"/>
              </w:rPr>
            </w:pPr>
          </w:p>
        </w:tc>
        <w:tc>
          <w:tcPr>
            <w:tcW w:w="2835" w:type="dxa"/>
            <w:vMerge/>
            <w:vAlign w:val="center"/>
          </w:tcPr>
          <w:p w:rsidR="000F724C" w:rsidRPr="00937F6A" w:rsidRDefault="000F724C" w:rsidP="00025083">
            <w:pPr>
              <w:spacing w:line="480" w:lineRule="exact"/>
              <w:jc w:val="center"/>
              <w:rPr>
                <w:sz w:val="21"/>
                <w:szCs w:val="21"/>
              </w:rPr>
            </w:pPr>
          </w:p>
        </w:tc>
        <w:tc>
          <w:tcPr>
            <w:tcW w:w="692" w:type="dxa"/>
            <w:vMerge/>
            <w:vAlign w:val="center"/>
          </w:tcPr>
          <w:p w:rsidR="000F724C" w:rsidRPr="00937F6A" w:rsidRDefault="000F724C" w:rsidP="00025083">
            <w:pPr>
              <w:spacing w:line="480" w:lineRule="exact"/>
              <w:jc w:val="center"/>
              <w:rPr>
                <w:sz w:val="21"/>
                <w:szCs w:val="21"/>
              </w:rPr>
            </w:pPr>
          </w:p>
        </w:tc>
        <w:tc>
          <w:tcPr>
            <w:tcW w:w="726" w:type="dxa"/>
            <w:vMerge/>
            <w:vAlign w:val="center"/>
          </w:tcPr>
          <w:p w:rsidR="000F724C" w:rsidRPr="00937F6A" w:rsidRDefault="000F724C" w:rsidP="00025083">
            <w:pPr>
              <w:spacing w:line="480" w:lineRule="exact"/>
              <w:jc w:val="center"/>
              <w:rPr>
                <w:sz w:val="21"/>
                <w:szCs w:val="21"/>
              </w:rPr>
            </w:pP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总量</w:t>
            </w: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小计</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判断</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单选</w:t>
            </w:r>
          </w:p>
        </w:tc>
      </w:tr>
      <w:tr w:rsidR="000F724C" w:rsidRPr="00937F6A" w:rsidTr="00046454">
        <w:trPr>
          <w:trHeight w:val="611"/>
        </w:trPr>
        <w:tc>
          <w:tcPr>
            <w:tcW w:w="1242" w:type="dxa"/>
            <w:vMerge w:val="restart"/>
            <w:vAlign w:val="center"/>
          </w:tcPr>
          <w:p w:rsidR="000F724C" w:rsidRPr="00937F6A" w:rsidRDefault="000F724C" w:rsidP="00025083">
            <w:pPr>
              <w:spacing w:line="480" w:lineRule="exact"/>
              <w:jc w:val="center"/>
              <w:rPr>
                <w:sz w:val="21"/>
                <w:szCs w:val="21"/>
              </w:rPr>
            </w:pPr>
            <w:r w:rsidRPr="00937F6A">
              <w:rPr>
                <w:rFonts w:hint="eastAsia"/>
                <w:sz w:val="21"/>
                <w:szCs w:val="21"/>
              </w:rPr>
              <w:t>1.</w:t>
            </w:r>
            <w:r w:rsidRPr="00937F6A">
              <w:rPr>
                <w:rFonts w:hint="eastAsia"/>
                <w:sz w:val="21"/>
                <w:szCs w:val="21"/>
              </w:rPr>
              <w:t>本市出租汽车管理相关的政策法规、服务规范</w:t>
            </w:r>
          </w:p>
        </w:tc>
        <w:tc>
          <w:tcPr>
            <w:tcW w:w="2835" w:type="dxa"/>
          </w:tcPr>
          <w:p w:rsidR="000F724C" w:rsidRPr="00937F6A" w:rsidRDefault="000F724C" w:rsidP="00025083">
            <w:pPr>
              <w:spacing w:line="480" w:lineRule="exact"/>
              <w:rPr>
                <w:sz w:val="21"/>
                <w:szCs w:val="21"/>
              </w:rPr>
            </w:pPr>
            <w:r w:rsidRPr="00937F6A">
              <w:rPr>
                <w:rFonts w:hint="eastAsia"/>
                <w:sz w:val="21"/>
                <w:szCs w:val="21"/>
              </w:rPr>
              <w:t>《杭州市客运出租汽车管理条例》</w:t>
            </w:r>
          </w:p>
        </w:tc>
        <w:tc>
          <w:tcPr>
            <w:tcW w:w="692" w:type="dxa"/>
            <w:vAlign w:val="center"/>
          </w:tcPr>
          <w:p w:rsidR="000F724C" w:rsidRPr="00937F6A" w:rsidRDefault="000F724C" w:rsidP="00025083">
            <w:pPr>
              <w:spacing w:line="480" w:lineRule="exact"/>
              <w:jc w:val="center"/>
              <w:rPr>
                <w:sz w:val="21"/>
                <w:szCs w:val="21"/>
              </w:rPr>
            </w:pPr>
            <w:r w:rsidRPr="00937F6A">
              <w:rPr>
                <w:rFonts w:hint="eastAsia"/>
                <w:sz w:val="21"/>
                <w:szCs w:val="21"/>
              </w:rPr>
              <w:t>10</w:t>
            </w:r>
          </w:p>
        </w:tc>
        <w:tc>
          <w:tcPr>
            <w:tcW w:w="726" w:type="dxa"/>
            <w:vMerge w:val="restart"/>
            <w:vAlign w:val="center"/>
          </w:tcPr>
          <w:p w:rsidR="000F724C" w:rsidRPr="00937F6A" w:rsidRDefault="000F724C" w:rsidP="00025083">
            <w:pPr>
              <w:spacing w:line="480" w:lineRule="exact"/>
              <w:jc w:val="center"/>
              <w:rPr>
                <w:sz w:val="21"/>
                <w:szCs w:val="21"/>
              </w:rPr>
            </w:pPr>
            <w:r w:rsidRPr="00937F6A">
              <w:rPr>
                <w:rFonts w:hint="eastAsia"/>
                <w:sz w:val="21"/>
                <w:szCs w:val="21"/>
              </w:rPr>
              <w:t>37.5</w:t>
            </w:r>
          </w:p>
        </w:tc>
        <w:tc>
          <w:tcPr>
            <w:tcW w:w="709" w:type="dxa"/>
            <w:vMerge w:val="restart"/>
            <w:vAlign w:val="center"/>
          </w:tcPr>
          <w:p w:rsidR="000F724C" w:rsidRPr="00937F6A" w:rsidRDefault="000F724C" w:rsidP="00025083">
            <w:pPr>
              <w:spacing w:line="480" w:lineRule="exact"/>
              <w:jc w:val="center"/>
              <w:rPr>
                <w:sz w:val="21"/>
                <w:szCs w:val="21"/>
              </w:rPr>
            </w:pPr>
            <w:r w:rsidRPr="00937F6A">
              <w:rPr>
                <w:rFonts w:hint="eastAsia"/>
                <w:sz w:val="21"/>
                <w:szCs w:val="21"/>
              </w:rPr>
              <w:t>250</w:t>
            </w: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73</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39</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34</w:t>
            </w:r>
          </w:p>
        </w:tc>
      </w:tr>
      <w:tr w:rsidR="000F724C" w:rsidRPr="00937F6A" w:rsidTr="00046454">
        <w:trPr>
          <w:trHeight w:val="896"/>
        </w:trPr>
        <w:tc>
          <w:tcPr>
            <w:tcW w:w="1242" w:type="dxa"/>
            <w:vMerge/>
            <w:vAlign w:val="center"/>
          </w:tcPr>
          <w:p w:rsidR="000F724C" w:rsidRPr="00937F6A" w:rsidRDefault="000F724C" w:rsidP="00025083">
            <w:pPr>
              <w:spacing w:line="480" w:lineRule="exact"/>
              <w:jc w:val="center"/>
              <w:rPr>
                <w:sz w:val="21"/>
                <w:szCs w:val="21"/>
              </w:rPr>
            </w:pPr>
          </w:p>
        </w:tc>
        <w:tc>
          <w:tcPr>
            <w:tcW w:w="2835" w:type="dxa"/>
          </w:tcPr>
          <w:p w:rsidR="000F724C" w:rsidRPr="00937F6A" w:rsidRDefault="000F724C" w:rsidP="00025083">
            <w:pPr>
              <w:spacing w:line="480" w:lineRule="exact"/>
              <w:rPr>
                <w:sz w:val="21"/>
                <w:szCs w:val="21"/>
              </w:rPr>
            </w:pPr>
            <w:r w:rsidRPr="00937F6A">
              <w:rPr>
                <w:rFonts w:hint="eastAsia"/>
                <w:sz w:val="21"/>
                <w:szCs w:val="21"/>
              </w:rPr>
              <w:t>《杭州市人民政府关于深化出租汽车行业改革的指导意见》</w:t>
            </w:r>
          </w:p>
        </w:tc>
        <w:tc>
          <w:tcPr>
            <w:tcW w:w="692" w:type="dxa"/>
            <w:vAlign w:val="center"/>
          </w:tcPr>
          <w:p w:rsidR="000F724C" w:rsidRPr="00937F6A" w:rsidRDefault="000F724C" w:rsidP="00025083">
            <w:pPr>
              <w:spacing w:line="480" w:lineRule="exact"/>
              <w:jc w:val="center"/>
              <w:rPr>
                <w:sz w:val="21"/>
                <w:szCs w:val="21"/>
              </w:rPr>
            </w:pPr>
            <w:r w:rsidRPr="00937F6A">
              <w:rPr>
                <w:rFonts w:hint="eastAsia"/>
                <w:sz w:val="21"/>
                <w:szCs w:val="21"/>
              </w:rPr>
              <w:t>2.5</w:t>
            </w:r>
          </w:p>
        </w:tc>
        <w:tc>
          <w:tcPr>
            <w:tcW w:w="726" w:type="dxa"/>
            <w:vMerge/>
            <w:vAlign w:val="center"/>
          </w:tcPr>
          <w:p w:rsidR="000F724C" w:rsidRPr="00937F6A" w:rsidRDefault="000F724C" w:rsidP="00025083">
            <w:pPr>
              <w:spacing w:line="480" w:lineRule="exact"/>
              <w:jc w:val="center"/>
              <w:rPr>
                <w:sz w:val="21"/>
                <w:szCs w:val="21"/>
              </w:rPr>
            </w:pPr>
          </w:p>
        </w:tc>
        <w:tc>
          <w:tcPr>
            <w:tcW w:w="709" w:type="dxa"/>
            <w:vMerge/>
          </w:tcPr>
          <w:p w:rsidR="000F724C" w:rsidRPr="00937F6A" w:rsidRDefault="000F724C" w:rsidP="00025083">
            <w:pPr>
              <w:spacing w:line="480" w:lineRule="exact"/>
              <w:rPr>
                <w:sz w:val="21"/>
                <w:szCs w:val="21"/>
              </w:rPr>
            </w:pP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4</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2</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2</w:t>
            </w:r>
          </w:p>
        </w:tc>
      </w:tr>
      <w:tr w:rsidR="000F724C" w:rsidRPr="00937F6A" w:rsidTr="00046454">
        <w:trPr>
          <w:trHeight w:val="883"/>
        </w:trPr>
        <w:tc>
          <w:tcPr>
            <w:tcW w:w="1242" w:type="dxa"/>
            <w:vMerge/>
            <w:vAlign w:val="center"/>
          </w:tcPr>
          <w:p w:rsidR="000F724C" w:rsidRPr="00937F6A" w:rsidRDefault="000F724C" w:rsidP="00025083">
            <w:pPr>
              <w:spacing w:line="480" w:lineRule="exact"/>
              <w:jc w:val="center"/>
              <w:rPr>
                <w:sz w:val="21"/>
                <w:szCs w:val="21"/>
              </w:rPr>
            </w:pPr>
          </w:p>
        </w:tc>
        <w:tc>
          <w:tcPr>
            <w:tcW w:w="2835" w:type="dxa"/>
          </w:tcPr>
          <w:p w:rsidR="000F724C" w:rsidRPr="00937F6A" w:rsidRDefault="000F724C" w:rsidP="00025083">
            <w:pPr>
              <w:spacing w:line="480" w:lineRule="exact"/>
              <w:rPr>
                <w:sz w:val="21"/>
                <w:szCs w:val="21"/>
              </w:rPr>
            </w:pPr>
            <w:r w:rsidRPr="00937F6A">
              <w:rPr>
                <w:rFonts w:hint="eastAsia"/>
                <w:sz w:val="21"/>
                <w:szCs w:val="21"/>
              </w:rPr>
              <w:t>《杭州市网络预约出租汽车</w:t>
            </w:r>
            <w:r w:rsidR="00025083" w:rsidRPr="00937F6A">
              <w:rPr>
                <w:rFonts w:hint="eastAsia"/>
                <w:sz w:val="21"/>
                <w:szCs w:val="21"/>
              </w:rPr>
              <w:t>经营服务</w:t>
            </w:r>
            <w:r w:rsidRPr="00937F6A">
              <w:rPr>
                <w:rFonts w:hint="eastAsia"/>
                <w:sz w:val="21"/>
                <w:szCs w:val="21"/>
              </w:rPr>
              <w:t>管理实施细则》</w:t>
            </w:r>
          </w:p>
        </w:tc>
        <w:tc>
          <w:tcPr>
            <w:tcW w:w="692" w:type="dxa"/>
            <w:vAlign w:val="center"/>
          </w:tcPr>
          <w:p w:rsidR="000F724C" w:rsidRPr="00937F6A" w:rsidRDefault="000F724C" w:rsidP="00025083">
            <w:pPr>
              <w:spacing w:line="480" w:lineRule="exact"/>
              <w:jc w:val="center"/>
              <w:rPr>
                <w:sz w:val="21"/>
                <w:szCs w:val="21"/>
              </w:rPr>
            </w:pPr>
            <w:r w:rsidRPr="00937F6A">
              <w:rPr>
                <w:rFonts w:hint="eastAsia"/>
                <w:sz w:val="21"/>
                <w:szCs w:val="21"/>
              </w:rPr>
              <w:t>10</w:t>
            </w:r>
          </w:p>
        </w:tc>
        <w:tc>
          <w:tcPr>
            <w:tcW w:w="726" w:type="dxa"/>
            <w:vMerge/>
            <w:vAlign w:val="center"/>
          </w:tcPr>
          <w:p w:rsidR="000F724C" w:rsidRPr="00937F6A" w:rsidRDefault="000F724C" w:rsidP="00025083">
            <w:pPr>
              <w:spacing w:line="480" w:lineRule="exact"/>
              <w:jc w:val="center"/>
              <w:rPr>
                <w:sz w:val="21"/>
                <w:szCs w:val="21"/>
              </w:rPr>
            </w:pPr>
          </w:p>
        </w:tc>
        <w:tc>
          <w:tcPr>
            <w:tcW w:w="709" w:type="dxa"/>
            <w:vMerge/>
          </w:tcPr>
          <w:p w:rsidR="000F724C" w:rsidRPr="00937F6A" w:rsidRDefault="000F724C" w:rsidP="00025083">
            <w:pPr>
              <w:spacing w:line="480" w:lineRule="exact"/>
              <w:rPr>
                <w:sz w:val="21"/>
                <w:szCs w:val="21"/>
              </w:rPr>
            </w:pP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74</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40</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34</w:t>
            </w:r>
          </w:p>
        </w:tc>
      </w:tr>
      <w:tr w:rsidR="000F724C" w:rsidRPr="00937F6A" w:rsidTr="00046454">
        <w:trPr>
          <w:trHeight w:val="557"/>
        </w:trPr>
        <w:tc>
          <w:tcPr>
            <w:tcW w:w="1242" w:type="dxa"/>
            <w:vMerge/>
            <w:vAlign w:val="center"/>
          </w:tcPr>
          <w:p w:rsidR="000F724C" w:rsidRPr="00937F6A" w:rsidRDefault="000F724C" w:rsidP="00025083">
            <w:pPr>
              <w:spacing w:line="480" w:lineRule="exact"/>
              <w:jc w:val="center"/>
              <w:rPr>
                <w:sz w:val="21"/>
                <w:szCs w:val="21"/>
              </w:rPr>
            </w:pPr>
          </w:p>
        </w:tc>
        <w:tc>
          <w:tcPr>
            <w:tcW w:w="2835" w:type="dxa"/>
          </w:tcPr>
          <w:p w:rsidR="000F724C" w:rsidRPr="00937F6A" w:rsidRDefault="000F724C" w:rsidP="00025083">
            <w:pPr>
              <w:spacing w:line="480" w:lineRule="exact"/>
              <w:rPr>
                <w:sz w:val="21"/>
                <w:szCs w:val="21"/>
              </w:rPr>
            </w:pPr>
            <w:r w:rsidRPr="00937F6A">
              <w:rPr>
                <w:rFonts w:hint="eastAsia"/>
                <w:sz w:val="21"/>
                <w:szCs w:val="21"/>
              </w:rPr>
              <w:t>《杭州市巡游出租汽车服务质量信誉考核办法》</w:t>
            </w:r>
          </w:p>
        </w:tc>
        <w:tc>
          <w:tcPr>
            <w:tcW w:w="692" w:type="dxa"/>
            <w:vAlign w:val="center"/>
          </w:tcPr>
          <w:p w:rsidR="000F724C" w:rsidRPr="00937F6A" w:rsidRDefault="000F724C" w:rsidP="00025083">
            <w:pPr>
              <w:spacing w:line="480" w:lineRule="exact"/>
              <w:jc w:val="center"/>
              <w:rPr>
                <w:sz w:val="21"/>
                <w:szCs w:val="21"/>
              </w:rPr>
            </w:pPr>
            <w:r w:rsidRPr="00937F6A">
              <w:rPr>
                <w:rFonts w:hint="eastAsia"/>
                <w:sz w:val="21"/>
                <w:szCs w:val="21"/>
              </w:rPr>
              <w:t>10</w:t>
            </w:r>
          </w:p>
        </w:tc>
        <w:tc>
          <w:tcPr>
            <w:tcW w:w="726" w:type="dxa"/>
            <w:vMerge/>
            <w:vAlign w:val="center"/>
          </w:tcPr>
          <w:p w:rsidR="000F724C" w:rsidRPr="00937F6A" w:rsidRDefault="000F724C" w:rsidP="00025083">
            <w:pPr>
              <w:spacing w:line="480" w:lineRule="exact"/>
              <w:jc w:val="center"/>
              <w:rPr>
                <w:sz w:val="21"/>
                <w:szCs w:val="21"/>
              </w:rPr>
            </w:pPr>
          </w:p>
        </w:tc>
        <w:tc>
          <w:tcPr>
            <w:tcW w:w="709" w:type="dxa"/>
            <w:vMerge/>
          </w:tcPr>
          <w:p w:rsidR="000F724C" w:rsidRPr="00937F6A" w:rsidRDefault="000F724C" w:rsidP="00025083">
            <w:pPr>
              <w:spacing w:line="480" w:lineRule="exact"/>
              <w:rPr>
                <w:sz w:val="21"/>
                <w:szCs w:val="21"/>
              </w:rPr>
            </w:pP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69</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29</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40</w:t>
            </w:r>
          </w:p>
        </w:tc>
      </w:tr>
      <w:tr w:rsidR="000F724C" w:rsidRPr="00937F6A" w:rsidTr="00046454">
        <w:trPr>
          <w:trHeight w:val="706"/>
        </w:trPr>
        <w:tc>
          <w:tcPr>
            <w:tcW w:w="1242" w:type="dxa"/>
            <w:vMerge/>
            <w:vAlign w:val="center"/>
          </w:tcPr>
          <w:p w:rsidR="000F724C" w:rsidRPr="00937F6A" w:rsidRDefault="000F724C" w:rsidP="00025083">
            <w:pPr>
              <w:spacing w:line="480" w:lineRule="exact"/>
              <w:jc w:val="center"/>
              <w:rPr>
                <w:sz w:val="21"/>
                <w:szCs w:val="21"/>
              </w:rPr>
            </w:pPr>
          </w:p>
        </w:tc>
        <w:tc>
          <w:tcPr>
            <w:tcW w:w="2835" w:type="dxa"/>
          </w:tcPr>
          <w:p w:rsidR="000F724C" w:rsidRPr="00937F6A" w:rsidRDefault="000F724C" w:rsidP="00025083">
            <w:pPr>
              <w:spacing w:line="480" w:lineRule="exact"/>
              <w:rPr>
                <w:sz w:val="21"/>
                <w:szCs w:val="21"/>
              </w:rPr>
            </w:pPr>
            <w:r w:rsidRPr="00937F6A">
              <w:rPr>
                <w:rFonts w:hint="eastAsia"/>
                <w:sz w:val="21"/>
                <w:szCs w:val="21"/>
              </w:rPr>
              <w:t>《杭州市客运出租汽车驾驶员职业道德规范》</w:t>
            </w:r>
          </w:p>
        </w:tc>
        <w:tc>
          <w:tcPr>
            <w:tcW w:w="692" w:type="dxa"/>
            <w:vAlign w:val="center"/>
          </w:tcPr>
          <w:p w:rsidR="000F724C" w:rsidRPr="00937F6A" w:rsidRDefault="000F724C" w:rsidP="00025083">
            <w:pPr>
              <w:spacing w:line="480" w:lineRule="exact"/>
              <w:jc w:val="center"/>
              <w:rPr>
                <w:sz w:val="21"/>
                <w:szCs w:val="21"/>
              </w:rPr>
            </w:pPr>
            <w:r w:rsidRPr="00937F6A">
              <w:rPr>
                <w:rFonts w:hint="eastAsia"/>
                <w:sz w:val="21"/>
                <w:szCs w:val="21"/>
              </w:rPr>
              <w:t>5</w:t>
            </w:r>
          </w:p>
        </w:tc>
        <w:tc>
          <w:tcPr>
            <w:tcW w:w="726" w:type="dxa"/>
            <w:vMerge/>
            <w:vAlign w:val="center"/>
          </w:tcPr>
          <w:p w:rsidR="000F724C" w:rsidRPr="00937F6A" w:rsidRDefault="000F724C" w:rsidP="00025083">
            <w:pPr>
              <w:spacing w:line="480" w:lineRule="exact"/>
              <w:jc w:val="center"/>
              <w:rPr>
                <w:sz w:val="21"/>
                <w:szCs w:val="21"/>
              </w:rPr>
            </w:pPr>
          </w:p>
        </w:tc>
        <w:tc>
          <w:tcPr>
            <w:tcW w:w="709" w:type="dxa"/>
            <w:vMerge/>
          </w:tcPr>
          <w:p w:rsidR="000F724C" w:rsidRPr="00937F6A" w:rsidRDefault="000F724C" w:rsidP="00025083">
            <w:pPr>
              <w:spacing w:line="480" w:lineRule="exact"/>
              <w:rPr>
                <w:sz w:val="21"/>
                <w:szCs w:val="21"/>
              </w:rPr>
            </w:pP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30</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20</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10</w:t>
            </w:r>
          </w:p>
        </w:tc>
      </w:tr>
      <w:tr w:rsidR="000F724C" w:rsidRPr="00937F6A" w:rsidTr="00046454">
        <w:trPr>
          <w:trHeight w:val="584"/>
        </w:trPr>
        <w:tc>
          <w:tcPr>
            <w:tcW w:w="1242" w:type="dxa"/>
            <w:vMerge w:val="restart"/>
            <w:vAlign w:val="center"/>
          </w:tcPr>
          <w:p w:rsidR="000F724C" w:rsidRPr="00937F6A" w:rsidRDefault="000F724C" w:rsidP="00025083">
            <w:pPr>
              <w:spacing w:line="480" w:lineRule="exact"/>
              <w:jc w:val="center"/>
              <w:rPr>
                <w:sz w:val="21"/>
                <w:szCs w:val="21"/>
              </w:rPr>
            </w:pPr>
            <w:r w:rsidRPr="00937F6A">
              <w:rPr>
                <w:rFonts w:hint="eastAsia"/>
                <w:sz w:val="21"/>
                <w:szCs w:val="21"/>
              </w:rPr>
              <w:t>2.</w:t>
            </w:r>
            <w:r w:rsidRPr="00937F6A">
              <w:rPr>
                <w:rFonts w:hint="eastAsia"/>
                <w:sz w:val="21"/>
                <w:szCs w:val="21"/>
              </w:rPr>
              <w:t>本市出租汽车管理相关的治安管理、交通管理等政策规定</w:t>
            </w:r>
          </w:p>
        </w:tc>
        <w:tc>
          <w:tcPr>
            <w:tcW w:w="2835" w:type="dxa"/>
          </w:tcPr>
          <w:p w:rsidR="000F724C" w:rsidRPr="00937F6A" w:rsidRDefault="000F724C" w:rsidP="00025083">
            <w:pPr>
              <w:spacing w:line="480" w:lineRule="exact"/>
              <w:rPr>
                <w:sz w:val="21"/>
                <w:szCs w:val="21"/>
              </w:rPr>
            </w:pPr>
            <w:r w:rsidRPr="00937F6A">
              <w:rPr>
                <w:rFonts w:hint="eastAsia"/>
                <w:sz w:val="21"/>
                <w:szCs w:val="21"/>
              </w:rPr>
              <w:t>《杭州市客运汽车交通治安管理办法》</w:t>
            </w:r>
          </w:p>
        </w:tc>
        <w:tc>
          <w:tcPr>
            <w:tcW w:w="692" w:type="dxa"/>
            <w:vAlign w:val="center"/>
          </w:tcPr>
          <w:p w:rsidR="000F724C" w:rsidRPr="00937F6A" w:rsidRDefault="000F724C" w:rsidP="00025083">
            <w:pPr>
              <w:spacing w:line="480" w:lineRule="exact"/>
              <w:jc w:val="center"/>
              <w:rPr>
                <w:sz w:val="21"/>
                <w:szCs w:val="21"/>
              </w:rPr>
            </w:pPr>
            <w:r w:rsidRPr="00937F6A">
              <w:rPr>
                <w:rFonts w:hint="eastAsia"/>
                <w:sz w:val="21"/>
                <w:szCs w:val="21"/>
              </w:rPr>
              <w:t>2.5</w:t>
            </w:r>
          </w:p>
        </w:tc>
        <w:tc>
          <w:tcPr>
            <w:tcW w:w="726" w:type="dxa"/>
            <w:vMerge w:val="restart"/>
            <w:vAlign w:val="center"/>
          </w:tcPr>
          <w:p w:rsidR="000F724C" w:rsidRPr="00937F6A" w:rsidRDefault="000F724C" w:rsidP="00025083">
            <w:pPr>
              <w:spacing w:line="480" w:lineRule="exact"/>
              <w:jc w:val="center"/>
              <w:rPr>
                <w:sz w:val="21"/>
                <w:szCs w:val="21"/>
              </w:rPr>
            </w:pPr>
            <w:r w:rsidRPr="00937F6A">
              <w:rPr>
                <w:rFonts w:hint="eastAsia"/>
                <w:sz w:val="21"/>
                <w:szCs w:val="21"/>
              </w:rPr>
              <w:t>7.5</w:t>
            </w:r>
          </w:p>
        </w:tc>
        <w:tc>
          <w:tcPr>
            <w:tcW w:w="709" w:type="dxa"/>
            <w:vMerge w:val="restart"/>
            <w:vAlign w:val="center"/>
          </w:tcPr>
          <w:p w:rsidR="000F724C" w:rsidRPr="00937F6A" w:rsidRDefault="000F724C" w:rsidP="00025083">
            <w:pPr>
              <w:spacing w:line="480" w:lineRule="exact"/>
              <w:jc w:val="center"/>
              <w:rPr>
                <w:sz w:val="21"/>
                <w:szCs w:val="21"/>
              </w:rPr>
            </w:pPr>
            <w:r w:rsidRPr="00937F6A">
              <w:rPr>
                <w:rFonts w:hint="eastAsia"/>
                <w:sz w:val="21"/>
                <w:szCs w:val="21"/>
              </w:rPr>
              <w:t>30</w:t>
            </w: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10</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5</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5</w:t>
            </w:r>
          </w:p>
        </w:tc>
      </w:tr>
      <w:tr w:rsidR="000F724C" w:rsidRPr="00937F6A" w:rsidTr="00046454">
        <w:trPr>
          <w:trHeight w:val="652"/>
        </w:trPr>
        <w:tc>
          <w:tcPr>
            <w:tcW w:w="1242" w:type="dxa"/>
            <w:vMerge/>
          </w:tcPr>
          <w:p w:rsidR="000F724C" w:rsidRPr="00937F6A" w:rsidRDefault="000F724C" w:rsidP="00025083">
            <w:pPr>
              <w:spacing w:line="480" w:lineRule="exact"/>
              <w:rPr>
                <w:sz w:val="21"/>
                <w:szCs w:val="21"/>
              </w:rPr>
            </w:pPr>
          </w:p>
        </w:tc>
        <w:tc>
          <w:tcPr>
            <w:tcW w:w="2835" w:type="dxa"/>
          </w:tcPr>
          <w:p w:rsidR="000F724C" w:rsidRPr="00937F6A" w:rsidRDefault="000F724C" w:rsidP="00025083">
            <w:pPr>
              <w:spacing w:line="480" w:lineRule="exact"/>
              <w:rPr>
                <w:sz w:val="21"/>
                <w:szCs w:val="21"/>
              </w:rPr>
            </w:pPr>
            <w:r w:rsidRPr="00937F6A">
              <w:rPr>
                <w:rFonts w:hint="eastAsia"/>
                <w:sz w:val="21"/>
                <w:szCs w:val="21"/>
              </w:rPr>
              <w:t>《杭州市道路交通安全管理条例》</w:t>
            </w:r>
          </w:p>
        </w:tc>
        <w:tc>
          <w:tcPr>
            <w:tcW w:w="692" w:type="dxa"/>
            <w:vAlign w:val="center"/>
          </w:tcPr>
          <w:p w:rsidR="000F724C" w:rsidRPr="00937F6A" w:rsidRDefault="000F724C" w:rsidP="00025083">
            <w:pPr>
              <w:spacing w:line="480" w:lineRule="exact"/>
              <w:jc w:val="center"/>
              <w:rPr>
                <w:sz w:val="21"/>
                <w:szCs w:val="21"/>
              </w:rPr>
            </w:pPr>
            <w:r w:rsidRPr="00937F6A">
              <w:rPr>
                <w:rFonts w:hint="eastAsia"/>
                <w:sz w:val="21"/>
                <w:szCs w:val="21"/>
              </w:rPr>
              <w:t>2.5</w:t>
            </w:r>
          </w:p>
        </w:tc>
        <w:tc>
          <w:tcPr>
            <w:tcW w:w="726" w:type="dxa"/>
            <w:vMerge/>
            <w:vAlign w:val="center"/>
          </w:tcPr>
          <w:p w:rsidR="000F724C" w:rsidRPr="00937F6A" w:rsidRDefault="000F724C" w:rsidP="00025083">
            <w:pPr>
              <w:spacing w:line="480" w:lineRule="exact"/>
              <w:jc w:val="center"/>
              <w:rPr>
                <w:sz w:val="21"/>
                <w:szCs w:val="21"/>
              </w:rPr>
            </w:pPr>
          </w:p>
        </w:tc>
        <w:tc>
          <w:tcPr>
            <w:tcW w:w="709" w:type="dxa"/>
            <w:vMerge/>
            <w:vAlign w:val="center"/>
          </w:tcPr>
          <w:p w:rsidR="000F724C" w:rsidRPr="00937F6A" w:rsidRDefault="000F724C" w:rsidP="00025083">
            <w:pPr>
              <w:spacing w:line="480" w:lineRule="exact"/>
              <w:jc w:val="center"/>
              <w:rPr>
                <w:sz w:val="21"/>
                <w:szCs w:val="21"/>
              </w:rPr>
            </w:pP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10</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5</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5</w:t>
            </w:r>
          </w:p>
        </w:tc>
      </w:tr>
      <w:tr w:rsidR="000F724C" w:rsidRPr="00937F6A" w:rsidTr="00046454">
        <w:trPr>
          <w:trHeight w:val="652"/>
        </w:trPr>
        <w:tc>
          <w:tcPr>
            <w:tcW w:w="1242" w:type="dxa"/>
            <w:vMerge/>
          </w:tcPr>
          <w:p w:rsidR="000F724C" w:rsidRPr="00937F6A" w:rsidRDefault="000F724C" w:rsidP="00025083">
            <w:pPr>
              <w:spacing w:line="480" w:lineRule="exact"/>
              <w:rPr>
                <w:sz w:val="21"/>
                <w:szCs w:val="21"/>
              </w:rPr>
            </w:pPr>
          </w:p>
        </w:tc>
        <w:tc>
          <w:tcPr>
            <w:tcW w:w="2835" w:type="dxa"/>
          </w:tcPr>
          <w:p w:rsidR="000F724C" w:rsidRPr="00937F6A" w:rsidRDefault="000F724C" w:rsidP="00025083">
            <w:pPr>
              <w:spacing w:line="480" w:lineRule="exact"/>
              <w:rPr>
                <w:sz w:val="21"/>
                <w:szCs w:val="21"/>
              </w:rPr>
            </w:pPr>
            <w:r w:rsidRPr="00937F6A">
              <w:rPr>
                <w:rFonts w:hint="eastAsia"/>
                <w:sz w:val="21"/>
                <w:szCs w:val="21"/>
              </w:rPr>
              <w:t>《杭州市人民政府关于调整工作日高峰时段区域“错峰限行”交通管理措施的通告》</w:t>
            </w:r>
          </w:p>
        </w:tc>
        <w:tc>
          <w:tcPr>
            <w:tcW w:w="692" w:type="dxa"/>
            <w:vAlign w:val="center"/>
          </w:tcPr>
          <w:p w:rsidR="000F724C" w:rsidRPr="00937F6A" w:rsidRDefault="000F724C" w:rsidP="00025083">
            <w:pPr>
              <w:spacing w:line="480" w:lineRule="exact"/>
              <w:jc w:val="center"/>
              <w:rPr>
                <w:sz w:val="21"/>
                <w:szCs w:val="21"/>
              </w:rPr>
            </w:pPr>
            <w:r w:rsidRPr="00937F6A">
              <w:rPr>
                <w:rFonts w:hint="eastAsia"/>
                <w:sz w:val="21"/>
                <w:szCs w:val="21"/>
              </w:rPr>
              <w:t>2.5</w:t>
            </w:r>
          </w:p>
        </w:tc>
        <w:tc>
          <w:tcPr>
            <w:tcW w:w="726" w:type="dxa"/>
            <w:vMerge/>
            <w:vAlign w:val="center"/>
          </w:tcPr>
          <w:p w:rsidR="000F724C" w:rsidRPr="00937F6A" w:rsidRDefault="000F724C" w:rsidP="00025083">
            <w:pPr>
              <w:spacing w:line="480" w:lineRule="exact"/>
              <w:jc w:val="center"/>
              <w:rPr>
                <w:sz w:val="21"/>
                <w:szCs w:val="21"/>
              </w:rPr>
            </w:pPr>
          </w:p>
        </w:tc>
        <w:tc>
          <w:tcPr>
            <w:tcW w:w="709" w:type="dxa"/>
            <w:vMerge/>
            <w:vAlign w:val="center"/>
          </w:tcPr>
          <w:p w:rsidR="000F724C" w:rsidRPr="00937F6A" w:rsidRDefault="000F724C" w:rsidP="00025083">
            <w:pPr>
              <w:spacing w:line="480" w:lineRule="exact"/>
              <w:jc w:val="center"/>
              <w:rPr>
                <w:sz w:val="21"/>
                <w:szCs w:val="21"/>
              </w:rPr>
            </w:pP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10</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5</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5</w:t>
            </w:r>
          </w:p>
        </w:tc>
      </w:tr>
      <w:tr w:rsidR="000F724C" w:rsidRPr="00937F6A" w:rsidTr="00046454">
        <w:trPr>
          <w:trHeight w:val="1137"/>
        </w:trPr>
        <w:tc>
          <w:tcPr>
            <w:tcW w:w="1242" w:type="dxa"/>
          </w:tcPr>
          <w:p w:rsidR="000F724C" w:rsidRPr="00937F6A" w:rsidRDefault="000F724C" w:rsidP="00025083">
            <w:pPr>
              <w:spacing w:line="480" w:lineRule="exact"/>
              <w:rPr>
                <w:sz w:val="21"/>
                <w:szCs w:val="21"/>
              </w:rPr>
            </w:pPr>
            <w:r w:rsidRPr="00937F6A">
              <w:rPr>
                <w:rFonts w:hint="eastAsia"/>
                <w:sz w:val="21"/>
                <w:szCs w:val="21"/>
              </w:rPr>
              <w:t>3.</w:t>
            </w:r>
            <w:r w:rsidRPr="00937F6A">
              <w:rPr>
                <w:rFonts w:hint="eastAsia"/>
                <w:sz w:val="21"/>
                <w:szCs w:val="21"/>
              </w:rPr>
              <w:t>本市地理线路知识</w:t>
            </w:r>
          </w:p>
        </w:tc>
        <w:tc>
          <w:tcPr>
            <w:tcW w:w="2835" w:type="dxa"/>
            <w:vAlign w:val="center"/>
          </w:tcPr>
          <w:p w:rsidR="000F724C" w:rsidRPr="00937F6A" w:rsidRDefault="000F724C" w:rsidP="00025083">
            <w:pPr>
              <w:spacing w:line="480" w:lineRule="exact"/>
              <w:rPr>
                <w:sz w:val="21"/>
                <w:szCs w:val="21"/>
              </w:rPr>
            </w:pPr>
            <w:r w:rsidRPr="00937F6A">
              <w:rPr>
                <w:rFonts w:hint="eastAsia"/>
                <w:sz w:val="21"/>
                <w:szCs w:val="21"/>
              </w:rPr>
              <w:t>本市地理线路知识</w:t>
            </w:r>
          </w:p>
        </w:tc>
        <w:tc>
          <w:tcPr>
            <w:tcW w:w="692" w:type="dxa"/>
            <w:vAlign w:val="center"/>
          </w:tcPr>
          <w:p w:rsidR="000F724C" w:rsidRPr="00937F6A" w:rsidRDefault="000F724C" w:rsidP="00025083">
            <w:pPr>
              <w:spacing w:line="480" w:lineRule="exact"/>
              <w:jc w:val="center"/>
              <w:rPr>
                <w:sz w:val="21"/>
                <w:szCs w:val="21"/>
              </w:rPr>
            </w:pPr>
            <w:r w:rsidRPr="00937F6A">
              <w:rPr>
                <w:rFonts w:hint="eastAsia"/>
                <w:sz w:val="21"/>
                <w:szCs w:val="21"/>
              </w:rPr>
              <w:t>5</w:t>
            </w:r>
          </w:p>
        </w:tc>
        <w:tc>
          <w:tcPr>
            <w:tcW w:w="726" w:type="dxa"/>
            <w:vAlign w:val="center"/>
          </w:tcPr>
          <w:p w:rsidR="000F724C" w:rsidRPr="00937F6A" w:rsidRDefault="000F724C" w:rsidP="00025083">
            <w:pPr>
              <w:spacing w:line="480" w:lineRule="exact"/>
              <w:jc w:val="center"/>
              <w:rPr>
                <w:sz w:val="21"/>
                <w:szCs w:val="21"/>
              </w:rPr>
            </w:pPr>
            <w:r w:rsidRPr="00937F6A">
              <w:rPr>
                <w:rFonts w:hint="eastAsia"/>
                <w:sz w:val="21"/>
                <w:szCs w:val="21"/>
              </w:rPr>
              <w:t>5</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40</w:t>
            </w: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40</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20</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20</w:t>
            </w:r>
          </w:p>
        </w:tc>
      </w:tr>
      <w:tr w:rsidR="000F724C" w:rsidRPr="00937F6A" w:rsidTr="00046454">
        <w:tc>
          <w:tcPr>
            <w:tcW w:w="4077" w:type="dxa"/>
            <w:gridSpan w:val="2"/>
          </w:tcPr>
          <w:p w:rsidR="000F724C" w:rsidRPr="00937F6A" w:rsidRDefault="000F724C" w:rsidP="00025083">
            <w:pPr>
              <w:spacing w:line="480" w:lineRule="exact"/>
              <w:jc w:val="center"/>
              <w:rPr>
                <w:sz w:val="21"/>
                <w:szCs w:val="21"/>
              </w:rPr>
            </w:pPr>
            <w:r w:rsidRPr="00937F6A">
              <w:rPr>
                <w:rFonts w:hint="eastAsia"/>
                <w:sz w:val="21"/>
                <w:szCs w:val="21"/>
              </w:rPr>
              <w:t>合计</w:t>
            </w:r>
          </w:p>
        </w:tc>
        <w:tc>
          <w:tcPr>
            <w:tcW w:w="692" w:type="dxa"/>
            <w:vAlign w:val="center"/>
          </w:tcPr>
          <w:p w:rsidR="000F724C" w:rsidRPr="00937F6A" w:rsidRDefault="000F724C" w:rsidP="00025083">
            <w:pPr>
              <w:spacing w:line="480" w:lineRule="exact"/>
              <w:jc w:val="center"/>
              <w:rPr>
                <w:sz w:val="21"/>
                <w:szCs w:val="21"/>
              </w:rPr>
            </w:pPr>
            <w:r w:rsidRPr="00937F6A">
              <w:rPr>
                <w:rFonts w:hint="eastAsia"/>
                <w:sz w:val="21"/>
                <w:szCs w:val="21"/>
              </w:rPr>
              <w:t>50</w:t>
            </w:r>
          </w:p>
        </w:tc>
        <w:tc>
          <w:tcPr>
            <w:tcW w:w="726" w:type="dxa"/>
            <w:vAlign w:val="center"/>
          </w:tcPr>
          <w:p w:rsidR="000F724C" w:rsidRPr="00937F6A" w:rsidRDefault="000F724C" w:rsidP="00025083">
            <w:pPr>
              <w:spacing w:line="480" w:lineRule="exact"/>
              <w:jc w:val="center"/>
              <w:rPr>
                <w:sz w:val="21"/>
                <w:szCs w:val="21"/>
              </w:rPr>
            </w:pPr>
            <w:r w:rsidRPr="00937F6A">
              <w:rPr>
                <w:rFonts w:hint="eastAsia"/>
                <w:sz w:val="21"/>
                <w:szCs w:val="21"/>
              </w:rPr>
              <w:t>50</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320</w:t>
            </w:r>
          </w:p>
        </w:tc>
        <w:tc>
          <w:tcPr>
            <w:tcW w:w="708" w:type="dxa"/>
            <w:vAlign w:val="center"/>
          </w:tcPr>
          <w:p w:rsidR="000F724C" w:rsidRPr="00937F6A" w:rsidRDefault="000F724C" w:rsidP="00025083">
            <w:pPr>
              <w:spacing w:line="480" w:lineRule="exact"/>
              <w:jc w:val="center"/>
              <w:rPr>
                <w:sz w:val="21"/>
                <w:szCs w:val="21"/>
              </w:rPr>
            </w:pPr>
            <w:r w:rsidRPr="00937F6A">
              <w:rPr>
                <w:rFonts w:hint="eastAsia"/>
                <w:sz w:val="21"/>
                <w:szCs w:val="21"/>
              </w:rPr>
              <w:t>320</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165</w:t>
            </w:r>
          </w:p>
        </w:tc>
        <w:tc>
          <w:tcPr>
            <w:tcW w:w="709" w:type="dxa"/>
            <w:vAlign w:val="center"/>
          </w:tcPr>
          <w:p w:rsidR="000F724C" w:rsidRPr="00937F6A" w:rsidRDefault="000F724C" w:rsidP="00025083">
            <w:pPr>
              <w:spacing w:line="480" w:lineRule="exact"/>
              <w:jc w:val="center"/>
              <w:rPr>
                <w:sz w:val="21"/>
                <w:szCs w:val="21"/>
              </w:rPr>
            </w:pPr>
            <w:r w:rsidRPr="00937F6A">
              <w:rPr>
                <w:rFonts w:hint="eastAsia"/>
                <w:sz w:val="21"/>
                <w:szCs w:val="21"/>
              </w:rPr>
              <w:t>155</w:t>
            </w:r>
          </w:p>
        </w:tc>
      </w:tr>
    </w:tbl>
    <w:p w:rsidR="000F724C" w:rsidRPr="00937F6A" w:rsidRDefault="000F724C" w:rsidP="00025083">
      <w:pPr>
        <w:spacing w:line="480" w:lineRule="exact"/>
      </w:pPr>
    </w:p>
    <w:p w:rsidR="000F724C" w:rsidRPr="00937F6A" w:rsidRDefault="000F724C" w:rsidP="000F724C">
      <w:pPr>
        <w:jc w:val="center"/>
        <w:rPr>
          <w:rFonts w:ascii="宋体" w:eastAsia="宋体" w:hAnsi="宋体"/>
          <w:b/>
          <w:sz w:val="44"/>
          <w:szCs w:val="44"/>
        </w:rPr>
      </w:pPr>
      <w:r w:rsidRPr="00937F6A">
        <w:rPr>
          <w:rFonts w:ascii="宋体" w:eastAsia="宋体" w:hAnsi="宋体" w:hint="eastAsia"/>
          <w:b/>
          <w:sz w:val="44"/>
          <w:szCs w:val="44"/>
        </w:rPr>
        <w:lastRenderedPageBreak/>
        <w:t>目  录</w:t>
      </w:r>
    </w:p>
    <w:p w:rsidR="000F724C" w:rsidRPr="00937F6A" w:rsidRDefault="000F724C" w:rsidP="000F724C"/>
    <w:p w:rsidR="00025083" w:rsidRPr="00937F6A" w:rsidRDefault="00CF4D16">
      <w:pPr>
        <w:pStyle w:val="13"/>
        <w:rPr>
          <w:rFonts w:asciiTheme="minorHAnsi" w:eastAsiaTheme="minorEastAsia" w:hAnsiTheme="minorHAnsi" w:cstheme="minorBidi"/>
          <w:b w:val="0"/>
          <w:szCs w:val="22"/>
        </w:rPr>
      </w:pPr>
      <w:r w:rsidRPr="00937F6A">
        <w:fldChar w:fldCharType="begin"/>
      </w:r>
      <w:r w:rsidR="000F724C" w:rsidRPr="00937F6A">
        <w:instrText xml:space="preserve"> TOC \o "1-3" \h \z \u </w:instrText>
      </w:r>
      <w:r w:rsidRPr="00937F6A">
        <w:fldChar w:fldCharType="separate"/>
      </w:r>
      <w:hyperlink w:anchor="_Toc508206025" w:history="1">
        <w:r w:rsidR="00025083" w:rsidRPr="00937F6A">
          <w:rPr>
            <w:rStyle w:val="ab"/>
            <w:rFonts w:hint="eastAsia"/>
            <w:color w:val="auto"/>
          </w:rPr>
          <w:t>第一部分</w:t>
        </w:r>
        <w:r w:rsidR="00025083" w:rsidRPr="00937F6A">
          <w:rPr>
            <w:rStyle w:val="ab"/>
            <w:color w:val="auto"/>
          </w:rPr>
          <w:t xml:space="preserve"> </w:t>
        </w:r>
        <w:r w:rsidR="00025083" w:rsidRPr="00937F6A">
          <w:rPr>
            <w:rStyle w:val="ab"/>
            <w:rFonts w:hint="eastAsia"/>
            <w:color w:val="auto"/>
          </w:rPr>
          <w:t>本市出租汽车管理相关的政策法规、服务规范（</w:t>
        </w:r>
        <w:r w:rsidR="00025083" w:rsidRPr="00937F6A">
          <w:rPr>
            <w:rStyle w:val="ab"/>
            <w:color w:val="auto"/>
          </w:rPr>
          <w:t>250</w:t>
        </w:r>
        <w:r w:rsidR="00025083" w:rsidRPr="00937F6A">
          <w:rPr>
            <w:rStyle w:val="ab"/>
            <w:rFonts w:hint="eastAsia"/>
            <w:color w:val="auto"/>
          </w:rPr>
          <w:t>题）</w:t>
        </w:r>
        <w:r w:rsidR="00025083" w:rsidRPr="00937F6A">
          <w:rPr>
            <w:webHidden/>
          </w:rPr>
          <w:tab/>
        </w:r>
        <w:r w:rsidRPr="00937F6A">
          <w:rPr>
            <w:webHidden/>
          </w:rPr>
          <w:fldChar w:fldCharType="begin"/>
        </w:r>
        <w:r w:rsidR="00025083" w:rsidRPr="00937F6A">
          <w:rPr>
            <w:webHidden/>
          </w:rPr>
          <w:instrText xml:space="preserve"> PAGEREF _Toc508206025 \h </w:instrText>
        </w:r>
        <w:r w:rsidRPr="00937F6A">
          <w:rPr>
            <w:webHidden/>
          </w:rPr>
        </w:r>
        <w:r w:rsidRPr="00937F6A">
          <w:rPr>
            <w:webHidden/>
          </w:rPr>
          <w:fldChar w:fldCharType="separate"/>
        </w:r>
        <w:r w:rsidR="00025083" w:rsidRPr="00937F6A">
          <w:rPr>
            <w:webHidden/>
          </w:rPr>
          <w:t>4</w:t>
        </w:r>
        <w:r w:rsidRPr="00937F6A">
          <w:rPr>
            <w:webHidden/>
          </w:rPr>
          <w:fldChar w:fldCharType="end"/>
        </w:r>
      </w:hyperlink>
    </w:p>
    <w:p w:rsidR="00025083" w:rsidRPr="00937F6A" w:rsidRDefault="00E23856" w:rsidP="00025083">
      <w:pPr>
        <w:pStyle w:val="25"/>
        <w:tabs>
          <w:tab w:val="right" w:leader="dot" w:pos="8296"/>
        </w:tabs>
        <w:ind w:left="640"/>
        <w:rPr>
          <w:rFonts w:asciiTheme="minorHAnsi" w:eastAsiaTheme="minorEastAsia" w:hAnsiTheme="minorHAnsi" w:cstheme="minorBidi"/>
          <w:noProof/>
          <w:szCs w:val="22"/>
        </w:rPr>
      </w:pPr>
      <w:hyperlink w:anchor="_Toc508206026" w:history="1">
        <w:r w:rsidR="00025083" w:rsidRPr="00937F6A">
          <w:rPr>
            <w:rStyle w:val="ab"/>
            <w:noProof/>
            <w:color w:val="auto"/>
          </w:rPr>
          <w:t>1.</w:t>
        </w:r>
        <w:r w:rsidR="00025083" w:rsidRPr="00937F6A">
          <w:rPr>
            <w:rStyle w:val="ab"/>
            <w:rFonts w:hint="eastAsia"/>
            <w:noProof/>
            <w:color w:val="auto"/>
          </w:rPr>
          <w:t>《杭州市客运出租汽车管理条例》（</w:t>
        </w:r>
        <w:r w:rsidR="00025083" w:rsidRPr="00937F6A">
          <w:rPr>
            <w:rStyle w:val="ab"/>
            <w:noProof/>
            <w:color w:val="auto"/>
          </w:rPr>
          <w:t>73</w:t>
        </w:r>
        <w:r w:rsidR="00025083" w:rsidRPr="00937F6A">
          <w:rPr>
            <w:rStyle w:val="ab"/>
            <w:rFonts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_Toc508206026 \h </w:instrText>
        </w:r>
        <w:r w:rsidR="00CF4D16" w:rsidRPr="00937F6A">
          <w:rPr>
            <w:noProof/>
            <w:webHidden/>
          </w:rPr>
        </w:r>
        <w:r w:rsidR="00CF4D16" w:rsidRPr="00937F6A">
          <w:rPr>
            <w:noProof/>
            <w:webHidden/>
          </w:rPr>
          <w:fldChar w:fldCharType="separate"/>
        </w:r>
        <w:r w:rsidR="00025083" w:rsidRPr="00937F6A">
          <w:rPr>
            <w:noProof/>
            <w:webHidden/>
          </w:rPr>
          <w:t>4</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27" w:history="1">
        <w:r w:rsidR="00025083" w:rsidRPr="00937F6A">
          <w:rPr>
            <w:rStyle w:val="ab"/>
            <w:rFonts w:ascii="宋体" w:hAnsi="宋体" w:hint="eastAsia"/>
            <w:noProof/>
            <w:color w:val="auto"/>
          </w:rPr>
          <w:t>一、判断题（</w:t>
        </w:r>
        <w:r w:rsidR="00025083" w:rsidRPr="00937F6A">
          <w:rPr>
            <w:rStyle w:val="ab"/>
            <w:rFonts w:ascii="宋体" w:hAnsi="宋体"/>
            <w:noProof/>
            <w:color w:val="auto"/>
          </w:rPr>
          <w:t>39</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_Toc508206027 \h </w:instrText>
        </w:r>
        <w:r w:rsidR="00CF4D16" w:rsidRPr="00937F6A">
          <w:rPr>
            <w:noProof/>
            <w:webHidden/>
          </w:rPr>
        </w:r>
        <w:r w:rsidR="00CF4D16" w:rsidRPr="00937F6A">
          <w:rPr>
            <w:noProof/>
            <w:webHidden/>
          </w:rPr>
          <w:fldChar w:fldCharType="separate"/>
        </w:r>
        <w:r w:rsidR="00025083" w:rsidRPr="00937F6A">
          <w:rPr>
            <w:noProof/>
            <w:webHidden/>
          </w:rPr>
          <w:t>4</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28" w:history="1">
        <w:r w:rsidR="00025083" w:rsidRPr="00937F6A">
          <w:rPr>
            <w:rStyle w:val="ab"/>
            <w:rFonts w:ascii="宋体" w:hAnsi="宋体" w:hint="eastAsia"/>
            <w:noProof/>
            <w:color w:val="auto"/>
          </w:rPr>
          <w:t>二、单项选择题（</w:t>
        </w:r>
        <w:r w:rsidR="00025083" w:rsidRPr="00937F6A">
          <w:rPr>
            <w:rStyle w:val="ab"/>
            <w:rFonts w:ascii="宋体" w:hAnsi="宋体"/>
            <w:noProof/>
            <w:color w:val="auto"/>
          </w:rPr>
          <w:t>34</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_Toc508206028 \h </w:instrText>
        </w:r>
        <w:r w:rsidR="00CF4D16" w:rsidRPr="00937F6A">
          <w:rPr>
            <w:noProof/>
            <w:webHidden/>
          </w:rPr>
        </w:r>
        <w:r w:rsidR="00CF4D16" w:rsidRPr="00937F6A">
          <w:rPr>
            <w:noProof/>
            <w:webHidden/>
          </w:rPr>
          <w:fldChar w:fldCharType="separate"/>
        </w:r>
        <w:r w:rsidR="00025083" w:rsidRPr="00937F6A">
          <w:rPr>
            <w:noProof/>
            <w:webHidden/>
          </w:rPr>
          <w:t>8</w:t>
        </w:r>
        <w:r w:rsidR="00CF4D16" w:rsidRPr="00937F6A">
          <w:rPr>
            <w:noProof/>
            <w:webHidden/>
          </w:rPr>
          <w:fldChar w:fldCharType="end"/>
        </w:r>
      </w:hyperlink>
    </w:p>
    <w:p w:rsidR="00025083" w:rsidRPr="00937F6A" w:rsidRDefault="00E23856" w:rsidP="00025083">
      <w:pPr>
        <w:pStyle w:val="25"/>
        <w:tabs>
          <w:tab w:val="right" w:leader="dot" w:pos="8296"/>
        </w:tabs>
        <w:ind w:left="640"/>
        <w:rPr>
          <w:rFonts w:asciiTheme="minorHAnsi" w:eastAsiaTheme="minorEastAsia" w:hAnsiTheme="minorHAnsi" w:cstheme="minorBidi"/>
          <w:noProof/>
          <w:szCs w:val="22"/>
        </w:rPr>
      </w:pPr>
      <w:hyperlink w:anchor="_Toc508206029" w:history="1">
        <w:r w:rsidR="00025083" w:rsidRPr="00937F6A">
          <w:rPr>
            <w:rStyle w:val="ab"/>
            <w:noProof/>
            <w:color w:val="auto"/>
          </w:rPr>
          <w:t>2.</w:t>
        </w:r>
        <w:r w:rsidR="00025083" w:rsidRPr="00937F6A">
          <w:rPr>
            <w:rStyle w:val="ab"/>
            <w:rFonts w:hint="eastAsia"/>
            <w:noProof/>
            <w:color w:val="auto"/>
          </w:rPr>
          <w:t>《杭州市人民政府关于深化出租汽车行业改革的指导意见》（</w:t>
        </w:r>
        <w:r w:rsidR="00025083" w:rsidRPr="00937F6A">
          <w:rPr>
            <w:rStyle w:val="ab"/>
            <w:noProof/>
            <w:color w:val="auto"/>
          </w:rPr>
          <w:t>4</w:t>
        </w:r>
        <w:r w:rsidR="00025083" w:rsidRPr="00937F6A">
          <w:rPr>
            <w:rStyle w:val="ab"/>
            <w:rFonts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_Toc508206029 \h </w:instrText>
        </w:r>
        <w:r w:rsidR="00CF4D16" w:rsidRPr="00937F6A">
          <w:rPr>
            <w:noProof/>
            <w:webHidden/>
          </w:rPr>
        </w:r>
        <w:r w:rsidR="00CF4D16" w:rsidRPr="00937F6A">
          <w:rPr>
            <w:noProof/>
            <w:webHidden/>
          </w:rPr>
          <w:fldChar w:fldCharType="separate"/>
        </w:r>
        <w:r w:rsidR="00025083" w:rsidRPr="00937F6A">
          <w:rPr>
            <w:noProof/>
            <w:webHidden/>
          </w:rPr>
          <w:t>16</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30" w:history="1">
        <w:r w:rsidR="00025083" w:rsidRPr="00937F6A">
          <w:rPr>
            <w:rStyle w:val="ab"/>
            <w:rFonts w:ascii="宋体" w:hAnsi="宋体" w:hint="eastAsia"/>
            <w:noProof/>
            <w:color w:val="auto"/>
          </w:rPr>
          <w:t>一、判断题（</w:t>
        </w:r>
        <w:r w:rsidR="00025083" w:rsidRPr="00937F6A">
          <w:rPr>
            <w:rStyle w:val="ab"/>
            <w:rFonts w:ascii="宋体" w:hAnsi="宋体"/>
            <w:noProof/>
            <w:color w:val="auto"/>
          </w:rPr>
          <w:t>2</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_Toc508206030 \h </w:instrText>
        </w:r>
        <w:r w:rsidR="00CF4D16" w:rsidRPr="00937F6A">
          <w:rPr>
            <w:noProof/>
            <w:webHidden/>
          </w:rPr>
        </w:r>
        <w:r w:rsidR="00CF4D16" w:rsidRPr="00937F6A">
          <w:rPr>
            <w:noProof/>
            <w:webHidden/>
          </w:rPr>
          <w:fldChar w:fldCharType="separate"/>
        </w:r>
        <w:r w:rsidR="00025083" w:rsidRPr="00937F6A">
          <w:rPr>
            <w:noProof/>
            <w:webHidden/>
          </w:rPr>
          <w:t>16</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31" w:history="1">
        <w:r w:rsidR="00025083" w:rsidRPr="00937F6A">
          <w:rPr>
            <w:rStyle w:val="ab"/>
            <w:rFonts w:ascii="宋体" w:hAnsi="宋体" w:hint="eastAsia"/>
            <w:noProof/>
            <w:color w:val="auto"/>
          </w:rPr>
          <w:t>二、单项选择题（</w:t>
        </w:r>
        <w:r w:rsidR="00025083" w:rsidRPr="00937F6A">
          <w:rPr>
            <w:rStyle w:val="ab"/>
            <w:rFonts w:ascii="宋体" w:hAnsi="宋体"/>
            <w:noProof/>
            <w:color w:val="auto"/>
          </w:rPr>
          <w:t>2</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_Toc508206031 \h </w:instrText>
        </w:r>
        <w:r w:rsidR="00CF4D16" w:rsidRPr="00937F6A">
          <w:rPr>
            <w:noProof/>
            <w:webHidden/>
          </w:rPr>
        </w:r>
        <w:r w:rsidR="00CF4D16" w:rsidRPr="00937F6A">
          <w:rPr>
            <w:noProof/>
            <w:webHidden/>
          </w:rPr>
          <w:fldChar w:fldCharType="separate"/>
        </w:r>
        <w:r w:rsidR="00025083" w:rsidRPr="00937F6A">
          <w:rPr>
            <w:noProof/>
            <w:webHidden/>
          </w:rPr>
          <w:t>17</w:t>
        </w:r>
        <w:r w:rsidR="00CF4D16" w:rsidRPr="00937F6A">
          <w:rPr>
            <w:noProof/>
            <w:webHidden/>
          </w:rPr>
          <w:fldChar w:fldCharType="end"/>
        </w:r>
      </w:hyperlink>
    </w:p>
    <w:p w:rsidR="00025083" w:rsidRPr="00937F6A" w:rsidRDefault="00E23856" w:rsidP="00025083">
      <w:pPr>
        <w:pStyle w:val="25"/>
        <w:tabs>
          <w:tab w:val="right" w:leader="dot" w:pos="8296"/>
        </w:tabs>
        <w:ind w:left="640"/>
        <w:rPr>
          <w:rFonts w:asciiTheme="minorHAnsi" w:eastAsiaTheme="minorEastAsia" w:hAnsiTheme="minorHAnsi" w:cstheme="minorBidi"/>
          <w:noProof/>
          <w:szCs w:val="22"/>
        </w:rPr>
      </w:pPr>
      <w:hyperlink w:anchor="_Toc508206032" w:history="1">
        <w:r w:rsidR="00025083" w:rsidRPr="00937F6A">
          <w:rPr>
            <w:rStyle w:val="ab"/>
            <w:noProof/>
            <w:color w:val="auto"/>
          </w:rPr>
          <w:t>3.</w:t>
        </w:r>
        <w:r w:rsidR="00025083" w:rsidRPr="00937F6A">
          <w:rPr>
            <w:rStyle w:val="ab"/>
            <w:rFonts w:hint="eastAsia"/>
            <w:noProof/>
            <w:color w:val="auto"/>
          </w:rPr>
          <w:t>《杭州市网络预约出租汽车经营服务管理实施细则》（</w:t>
        </w:r>
        <w:r w:rsidR="00025083" w:rsidRPr="00937F6A">
          <w:rPr>
            <w:rStyle w:val="ab"/>
            <w:noProof/>
            <w:color w:val="auto"/>
          </w:rPr>
          <w:t>74</w:t>
        </w:r>
        <w:r w:rsidR="00025083" w:rsidRPr="00937F6A">
          <w:rPr>
            <w:rStyle w:val="ab"/>
            <w:rFonts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_Toc508206032 \h </w:instrText>
        </w:r>
        <w:r w:rsidR="00CF4D16" w:rsidRPr="00937F6A">
          <w:rPr>
            <w:noProof/>
            <w:webHidden/>
          </w:rPr>
        </w:r>
        <w:r w:rsidR="00CF4D16" w:rsidRPr="00937F6A">
          <w:rPr>
            <w:noProof/>
            <w:webHidden/>
          </w:rPr>
          <w:fldChar w:fldCharType="separate"/>
        </w:r>
        <w:r w:rsidR="00025083" w:rsidRPr="00937F6A">
          <w:rPr>
            <w:noProof/>
            <w:webHidden/>
          </w:rPr>
          <w:t>17</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33" w:history="1">
        <w:r w:rsidR="00025083" w:rsidRPr="00937F6A">
          <w:rPr>
            <w:rStyle w:val="ab"/>
            <w:rFonts w:ascii="宋体" w:hAnsi="宋体" w:hint="eastAsia"/>
            <w:noProof/>
            <w:color w:val="auto"/>
          </w:rPr>
          <w:t>一、判断题（</w:t>
        </w:r>
        <w:r w:rsidR="00025083" w:rsidRPr="00937F6A">
          <w:rPr>
            <w:rStyle w:val="ab"/>
            <w:rFonts w:ascii="宋体" w:hAnsi="宋体"/>
            <w:noProof/>
            <w:color w:val="auto"/>
          </w:rPr>
          <w:t>40</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_Toc508206033 \h </w:instrText>
        </w:r>
        <w:r w:rsidR="00CF4D16" w:rsidRPr="00937F6A">
          <w:rPr>
            <w:noProof/>
            <w:webHidden/>
          </w:rPr>
        </w:r>
        <w:r w:rsidR="00CF4D16" w:rsidRPr="00937F6A">
          <w:rPr>
            <w:noProof/>
            <w:webHidden/>
          </w:rPr>
          <w:fldChar w:fldCharType="separate"/>
        </w:r>
        <w:r w:rsidR="00025083" w:rsidRPr="00937F6A">
          <w:rPr>
            <w:noProof/>
            <w:webHidden/>
          </w:rPr>
          <w:t>17</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34" w:history="1">
        <w:r w:rsidR="00025083" w:rsidRPr="00937F6A">
          <w:rPr>
            <w:rStyle w:val="ab"/>
            <w:rFonts w:ascii="宋体" w:hAnsi="宋体" w:hint="eastAsia"/>
            <w:noProof/>
            <w:color w:val="auto"/>
          </w:rPr>
          <w:t>二、单项选择题（</w:t>
        </w:r>
        <w:r w:rsidR="00025083" w:rsidRPr="00937F6A">
          <w:rPr>
            <w:rStyle w:val="ab"/>
            <w:rFonts w:ascii="宋体" w:hAnsi="宋体"/>
            <w:noProof/>
            <w:color w:val="auto"/>
          </w:rPr>
          <w:t>34</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_Toc508206034 \h </w:instrText>
        </w:r>
        <w:r w:rsidR="00CF4D16" w:rsidRPr="00937F6A">
          <w:rPr>
            <w:noProof/>
            <w:webHidden/>
          </w:rPr>
        </w:r>
        <w:r w:rsidR="00CF4D16" w:rsidRPr="00937F6A">
          <w:rPr>
            <w:noProof/>
            <w:webHidden/>
          </w:rPr>
          <w:fldChar w:fldCharType="separate"/>
        </w:r>
        <w:r w:rsidR="00025083" w:rsidRPr="00937F6A">
          <w:rPr>
            <w:noProof/>
            <w:webHidden/>
          </w:rPr>
          <w:t>21</w:t>
        </w:r>
        <w:r w:rsidR="00CF4D16" w:rsidRPr="00937F6A">
          <w:rPr>
            <w:noProof/>
            <w:webHidden/>
          </w:rPr>
          <w:fldChar w:fldCharType="end"/>
        </w:r>
      </w:hyperlink>
    </w:p>
    <w:p w:rsidR="00025083" w:rsidRPr="00937F6A" w:rsidRDefault="00E23856" w:rsidP="00025083">
      <w:pPr>
        <w:pStyle w:val="25"/>
        <w:tabs>
          <w:tab w:val="right" w:leader="dot" w:pos="8296"/>
        </w:tabs>
        <w:ind w:left="640"/>
        <w:rPr>
          <w:rFonts w:asciiTheme="minorHAnsi" w:eastAsiaTheme="minorEastAsia" w:hAnsiTheme="minorHAnsi" w:cstheme="minorBidi"/>
          <w:noProof/>
          <w:szCs w:val="22"/>
        </w:rPr>
      </w:pPr>
      <w:hyperlink w:anchor="_Toc508206035" w:history="1">
        <w:r w:rsidR="00025083" w:rsidRPr="00937F6A">
          <w:rPr>
            <w:rStyle w:val="ab"/>
            <w:rFonts w:ascii="黑体"/>
            <w:noProof/>
            <w:color w:val="auto"/>
          </w:rPr>
          <w:t>4.</w:t>
        </w:r>
        <w:r w:rsidR="00025083" w:rsidRPr="00937F6A">
          <w:rPr>
            <w:rStyle w:val="ab"/>
            <w:rFonts w:ascii="黑体" w:hint="eastAsia"/>
            <w:noProof/>
            <w:color w:val="auto"/>
          </w:rPr>
          <w:t>《杭州市巡游出租汽车服务质量信誉考核办法》（</w:t>
        </w:r>
        <w:r w:rsidR="00025083" w:rsidRPr="00937F6A">
          <w:rPr>
            <w:rStyle w:val="ab"/>
            <w:rFonts w:ascii="黑体"/>
            <w:noProof/>
            <w:color w:val="auto"/>
          </w:rPr>
          <w:t>69</w:t>
        </w:r>
        <w:r w:rsidR="00025083" w:rsidRPr="00937F6A">
          <w:rPr>
            <w:rStyle w:val="ab"/>
            <w:rFonts w:ascii="黑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_Toc508206035 \h </w:instrText>
        </w:r>
        <w:r w:rsidR="00CF4D16" w:rsidRPr="00937F6A">
          <w:rPr>
            <w:noProof/>
            <w:webHidden/>
          </w:rPr>
        </w:r>
        <w:r w:rsidR="00CF4D16" w:rsidRPr="00937F6A">
          <w:rPr>
            <w:noProof/>
            <w:webHidden/>
          </w:rPr>
          <w:fldChar w:fldCharType="separate"/>
        </w:r>
        <w:r w:rsidR="00025083" w:rsidRPr="00937F6A">
          <w:rPr>
            <w:noProof/>
            <w:webHidden/>
          </w:rPr>
          <w:t>30</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36" w:history="1">
        <w:r w:rsidR="00025083" w:rsidRPr="00937F6A">
          <w:rPr>
            <w:rStyle w:val="ab"/>
            <w:rFonts w:ascii="宋体" w:hAnsi="宋体" w:hint="eastAsia"/>
            <w:noProof/>
            <w:color w:val="auto"/>
          </w:rPr>
          <w:t>一、判断题（</w:t>
        </w:r>
        <w:r w:rsidR="00025083" w:rsidRPr="00937F6A">
          <w:rPr>
            <w:rStyle w:val="ab"/>
            <w:rFonts w:ascii="宋体" w:hAnsi="宋体"/>
            <w:noProof/>
            <w:color w:val="auto"/>
          </w:rPr>
          <w:t>29</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_Toc508206036 \h </w:instrText>
        </w:r>
        <w:r w:rsidR="00CF4D16" w:rsidRPr="00937F6A">
          <w:rPr>
            <w:noProof/>
            <w:webHidden/>
          </w:rPr>
        </w:r>
        <w:r w:rsidR="00CF4D16" w:rsidRPr="00937F6A">
          <w:rPr>
            <w:noProof/>
            <w:webHidden/>
          </w:rPr>
          <w:fldChar w:fldCharType="separate"/>
        </w:r>
        <w:r w:rsidR="00025083" w:rsidRPr="00937F6A">
          <w:rPr>
            <w:noProof/>
            <w:webHidden/>
          </w:rPr>
          <w:t>30</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37" w:history="1">
        <w:r w:rsidR="00025083" w:rsidRPr="00937F6A">
          <w:rPr>
            <w:rStyle w:val="ab"/>
            <w:rFonts w:ascii="宋体" w:hAnsi="宋体" w:hint="eastAsia"/>
            <w:noProof/>
            <w:color w:val="auto"/>
          </w:rPr>
          <w:t>二、单项选择题（</w:t>
        </w:r>
        <w:r w:rsidR="00025083" w:rsidRPr="00937F6A">
          <w:rPr>
            <w:rStyle w:val="ab"/>
            <w:rFonts w:ascii="宋体" w:hAnsi="宋体"/>
            <w:noProof/>
            <w:color w:val="auto"/>
          </w:rPr>
          <w:t>40</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_Toc508206037 \h </w:instrText>
        </w:r>
        <w:r w:rsidR="00CF4D16" w:rsidRPr="00937F6A">
          <w:rPr>
            <w:noProof/>
            <w:webHidden/>
          </w:rPr>
        </w:r>
        <w:r w:rsidR="00CF4D16" w:rsidRPr="00937F6A">
          <w:rPr>
            <w:noProof/>
            <w:webHidden/>
          </w:rPr>
          <w:fldChar w:fldCharType="separate"/>
        </w:r>
        <w:r w:rsidR="00025083" w:rsidRPr="00937F6A">
          <w:rPr>
            <w:noProof/>
            <w:webHidden/>
          </w:rPr>
          <w:t>33</w:t>
        </w:r>
        <w:r w:rsidR="00CF4D16" w:rsidRPr="00937F6A">
          <w:rPr>
            <w:noProof/>
            <w:webHidden/>
          </w:rPr>
          <w:fldChar w:fldCharType="end"/>
        </w:r>
      </w:hyperlink>
    </w:p>
    <w:p w:rsidR="00025083" w:rsidRPr="00937F6A" w:rsidRDefault="00E23856" w:rsidP="00025083">
      <w:pPr>
        <w:pStyle w:val="25"/>
        <w:tabs>
          <w:tab w:val="right" w:leader="dot" w:pos="8296"/>
        </w:tabs>
        <w:ind w:left="640"/>
        <w:rPr>
          <w:rFonts w:asciiTheme="minorHAnsi" w:eastAsiaTheme="minorEastAsia" w:hAnsiTheme="minorHAnsi" w:cstheme="minorBidi"/>
          <w:noProof/>
          <w:szCs w:val="22"/>
        </w:rPr>
      </w:pPr>
      <w:hyperlink w:anchor="_Toc508206038" w:history="1">
        <w:r w:rsidR="00025083" w:rsidRPr="00937F6A">
          <w:rPr>
            <w:rStyle w:val="ab"/>
            <w:rFonts w:ascii="黑体"/>
            <w:noProof/>
            <w:color w:val="auto"/>
          </w:rPr>
          <w:t>5.</w:t>
        </w:r>
        <w:r w:rsidR="00025083" w:rsidRPr="00937F6A">
          <w:rPr>
            <w:rStyle w:val="ab"/>
            <w:rFonts w:ascii="黑体" w:hint="eastAsia"/>
            <w:noProof/>
            <w:color w:val="auto"/>
          </w:rPr>
          <w:t>《杭州市客运出租汽车驾驶员职业道德规范》（</w:t>
        </w:r>
        <w:r w:rsidR="00025083" w:rsidRPr="00937F6A">
          <w:rPr>
            <w:rStyle w:val="ab"/>
            <w:rFonts w:ascii="黑体"/>
            <w:noProof/>
            <w:color w:val="auto"/>
          </w:rPr>
          <w:t>30</w:t>
        </w:r>
        <w:r w:rsidR="00025083" w:rsidRPr="00937F6A">
          <w:rPr>
            <w:rStyle w:val="ab"/>
            <w:rFonts w:ascii="黑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_Toc508206038 \h </w:instrText>
        </w:r>
        <w:r w:rsidR="00CF4D16" w:rsidRPr="00937F6A">
          <w:rPr>
            <w:noProof/>
            <w:webHidden/>
          </w:rPr>
        </w:r>
        <w:r w:rsidR="00CF4D16" w:rsidRPr="00937F6A">
          <w:rPr>
            <w:noProof/>
            <w:webHidden/>
          </w:rPr>
          <w:fldChar w:fldCharType="separate"/>
        </w:r>
        <w:r w:rsidR="00025083" w:rsidRPr="00937F6A">
          <w:rPr>
            <w:noProof/>
            <w:webHidden/>
          </w:rPr>
          <w:t>42</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39" w:history="1">
        <w:r w:rsidR="00025083" w:rsidRPr="00937F6A">
          <w:rPr>
            <w:rStyle w:val="ab"/>
            <w:rFonts w:ascii="宋体" w:hAnsi="宋体" w:hint="eastAsia"/>
            <w:noProof/>
            <w:color w:val="auto"/>
          </w:rPr>
          <w:t>一、判断题（</w:t>
        </w:r>
        <w:r w:rsidR="00025083" w:rsidRPr="00937F6A">
          <w:rPr>
            <w:rStyle w:val="ab"/>
            <w:rFonts w:ascii="宋体" w:hAnsi="宋体"/>
            <w:noProof/>
            <w:color w:val="auto"/>
          </w:rPr>
          <w:t>29</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_Toc508206039 \h </w:instrText>
        </w:r>
        <w:r w:rsidR="00CF4D16" w:rsidRPr="00937F6A">
          <w:rPr>
            <w:noProof/>
            <w:webHidden/>
          </w:rPr>
        </w:r>
        <w:r w:rsidR="00CF4D16" w:rsidRPr="00937F6A">
          <w:rPr>
            <w:noProof/>
            <w:webHidden/>
          </w:rPr>
          <w:fldChar w:fldCharType="separate"/>
        </w:r>
        <w:r w:rsidR="00025083" w:rsidRPr="00937F6A">
          <w:rPr>
            <w:noProof/>
            <w:webHidden/>
          </w:rPr>
          <w:t>42</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40" w:history="1">
        <w:r w:rsidR="00025083" w:rsidRPr="00937F6A">
          <w:rPr>
            <w:rStyle w:val="ab"/>
            <w:rFonts w:ascii="宋体" w:hAnsi="宋体" w:hint="eastAsia"/>
            <w:noProof/>
            <w:color w:val="auto"/>
          </w:rPr>
          <w:t>二、单项选择题（</w:t>
        </w:r>
        <w:r w:rsidR="00025083" w:rsidRPr="00937F6A">
          <w:rPr>
            <w:rStyle w:val="ab"/>
            <w:rFonts w:ascii="宋体" w:hAnsi="宋体"/>
            <w:noProof/>
            <w:color w:val="auto"/>
          </w:rPr>
          <w:t>10</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_Toc508206040 \h </w:instrText>
        </w:r>
        <w:r w:rsidR="00CF4D16" w:rsidRPr="00937F6A">
          <w:rPr>
            <w:noProof/>
            <w:webHidden/>
          </w:rPr>
        </w:r>
        <w:r w:rsidR="00CF4D16" w:rsidRPr="00937F6A">
          <w:rPr>
            <w:noProof/>
            <w:webHidden/>
          </w:rPr>
          <w:fldChar w:fldCharType="separate"/>
        </w:r>
        <w:r w:rsidR="00025083" w:rsidRPr="00937F6A">
          <w:rPr>
            <w:noProof/>
            <w:webHidden/>
          </w:rPr>
          <w:t>45</w:t>
        </w:r>
        <w:r w:rsidR="00CF4D16" w:rsidRPr="00937F6A">
          <w:rPr>
            <w:noProof/>
            <w:webHidden/>
          </w:rPr>
          <w:fldChar w:fldCharType="end"/>
        </w:r>
      </w:hyperlink>
    </w:p>
    <w:p w:rsidR="00025083" w:rsidRPr="00937F6A" w:rsidRDefault="00E23856">
      <w:pPr>
        <w:pStyle w:val="13"/>
        <w:rPr>
          <w:rFonts w:asciiTheme="minorHAnsi" w:eastAsiaTheme="minorEastAsia" w:hAnsiTheme="minorHAnsi" w:cstheme="minorBidi"/>
          <w:b w:val="0"/>
          <w:szCs w:val="22"/>
        </w:rPr>
      </w:pPr>
      <w:hyperlink w:anchor="_Toc508206041" w:history="1">
        <w:r w:rsidR="00025083" w:rsidRPr="00937F6A">
          <w:rPr>
            <w:rStyle w:val="ab"/>
            <w:rFonts w:hint="eastAsia"/>
            <w:color w:val="auto"/>
          </w:rPr>
          <w:t>第二部分</w:t>
        </w:r>
        <w:r w:rsidR="00025083" w:rsidRPr="00937F6A">
          <w:rPr>
            <w:rStyle w:val="ab"/>
            <w:color w:val="auto"/>
          </w:rPr>
          <w:t xml:space="preserve"> </w:t>
        </w:r>
        <w:r w:rsidR="00025083" w:rsidRPr="00937F6A">
          <w:rPr>
            <w:rStyle w:val="ab"/>
            <w:rFonts w:hint="eastAsia"/>
            <w:color w:val="auto"/>
          </w:rPr>
          <w:t>本市出租汽车管理相关的治安管理、交通管理等政策规定（</w:t>
        </w:r>
        <w:r w:rsidR="00025083" w:rsidRPr="00937F6A">
          <w:rPr>
            <w:rStyle w:val="ab"/>
            <w:color w:val="auto"/>
          </w:rPr>
          <w:t>30</w:t>
        </w:r>
        <w:r w:rsidR="00025083" w:rsidRPr="00937F6A">
          <w:rPr>
            <w:rStyle w:val="ab"/>
            <w:rFonts w:hint="eastAsia"/>
            <w:color w:val="auto"/>
          </w:rPr>
          <w:t>题）</w:t>
        </w:r>
        <w:r w:rsidR="00025083" w:rsidRPr="00937F6A">
          <w:rPr>
            <w:webHidden/>
          </w:rPr>
          <w:tab/>
        </w:r>
        <w:r w:rsidR="00CF4D16" w:rsidRPr="00937F6A">
          <w:rPr>
            <w:webHidden/>
          </w:rPr>
          <w:fldChar w:fldCharType="begin"/>
        </w:r>
        <w:r w:rsidR="00025083" w:rsidRPr="00937F6A">
          <w:rPr>
            <w:webHidden/>
          </w:rPr>
          <w:instrText xml:space="preserve"> PAGEREF _Toc508206041 \h </w:instrText>
        </w:r>
        <w:r w:rsidR="00CF4D16" w:rsidRPr="00937F6A">
          <w:rPr>
            <w:webHidden/>
          </w:rPr>
        </w:r>
        <w:r w:rsidR="00CF4D16" w:rsidRPr="00937F6A">
          <w:rPr>
            <w:webHidden/>
          </w:rPr>
          <w:fldChar w:fldCharType="separate"/>
        </w:r>
        <w:r w:rsidR="00025083" w:rsidRPr="00937F6A">
          <w:rPr>
            <w:webHidden/>
          </w:rPr>
          <w:t>48</w:t>
        </w:r>
        <w:r w:rsidR="00CF4D16" w:rsidRPr="00937F6A">
          <w:rPr>
            <w:webHidden/>
          </w:rPr>
          <w:fldChar w:fldCharType="end"/>
        </w:r>
      </w:hyperlink>
    </w:p>
    <w:p w:rsidR="00025083" w:rsidRPr="00937F6A" w:rsidRDefault="00E23856" w:rsidP="00025083">
      <w:pPr>
        <w:pStyle w:val="25"/>
        <w:tabs>
          <w:tab w:val="right" w:leader="dot" w:pos="8296"/>
        </w:tabs>
        <w:ind w:left="640"/>
        <w:rPr>
          <w:rFonts w:asciiTheme="minorHAnsi" w:eastAsiaTheme="minorEastAsia" w:hAnsiTheme="minorHAnsi" w:cstheme="minorBidi"/>
          <w:noProof/>
          <w:szCs w:val="22"/>
        </w:rPr>
      </w:pPr>
      <w:hyperlink w:anchor="_Toc508206042" w:history="1">
        <w:r w:rsidR="00025083" w:rsidRPr="00937F6A">
          <w:rPr>
            <w:rStyle w:val="ab"/>
            <w:rFonts w:ascii="黑体"/>
            <w:noProof/>
            <w:color w:val="auto"/>
          </w:rPr>
          <w:t>1.</w:t>
        </w:r>
        <w:r w:rsidR="00025083" w:rsidRPr="00937F6A">
          <w:rPr>
            <w:rStyle w:val="ab"/>
            <w:rFonts w:ascii="黑体" w:hint="eastAsia"/>
            <w:noProof/>
            <w:color w:val="auto"/>
          </w:rPr>
          <w:t>《杭州市客运汽车交通治安管理办法》（</w:t>
        </w:r>
        <w:r w:rsidR="00025083" w:rsidRPr="00937F6A">
          <w:rPr>
            <w:rStyle w:val="ab"/>
            <w:rFonts w:ascii="黑体"/>
            <w:noProof/>
            <w:color w:val="auto"/>
          </w:rPr>
          <w:t>10</w:t>
        </w:r>
        <w:r w:rsidR="00025083" w:rsidRPr="00937F6A">
          <w:rPr>
            <w:rStyle w:val="ab"/>
            <w:rFonts w:ascii="黑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_Toc508206042 \h </w:instrText>
        </w:r>
        <w:r w:rsidR="00CF4D16" w:rsidRPr="00937F6A">
          <w:rPr>
            <w:noProof/>
            <w:webHidden/>
          </w:rPr>
        </w:r>
        <w:r w:rsidR="00CF4D16" w:rsidRPr="00937F6A">
          <w:rPr>
            <w:noProof/>
            <w:webHidden/>
          </w:rPr>
          <w:fldChar w:fldCharType="separate"/>
        </w:r>
        <w:r w:rsidR="00025083" w:rsidRPr="00937F6A">
          <w:rPr>
            <w:noProof/>
            <w:webHidden/>
          </w:rPr>
          <w:t>48</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43" w:history="1">
        <w:r w:rsidR="00025083" w:rsidRPr="00937F6A">
          <w:rPr>
            <w:rStyle w:val="ab"/>
            <w:rFonts w:ascii="宋体" w:hAnsi="宋体" w:hint="eastAsia"/>
            <w:noProof/>
            <w:color w:val="auto"/>
          </w:rPr>
          <w:t>一、判断题（</w:t>
        </w:r>
        <w:r w:rsidR="00025083" w:rsidRPr="00937F6A">
          <w:rPr>
            <w:rStyle w:val="ab"/>
            <w:rFonts w:ascii="宋体" w:hAnsi="宋体"/>
            <w:noProof/>
            <w:color w:val="auto"/>
          </w:rPr>
          <w:t>5</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_Toc508206043 \h </w:instrText>
        </w:r>
        <w:r w:rsidR="00CF4D16" w:rsidRPr="00937F6A">
          <w:rPr>
            <w:noProof/>
            <w:webHidden/>
          </w:rPr>
        </w:r>
        <w:r w:rsidR="00CF4D16" w:rsidRPr="00937F6A">
          <w:rPr>
            <w:noProof/>
            <w:webHidden/>
          </w:rPr>
          <w:fldChar w:fldCharType="separate"/>
        </w:r>
        <w:r w:rsidR="00025083" w:rsidRPr="00937F6A">
          <w:rPr>
            <w:noProof/>
            <w:webHidden/>
          </w:rPr>
          <w:t>48</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44" w:history="1">
        <w:r w:rsidR="00025083" w:rsidRPr="00937F6A">
          <w:rPr>
            <w:rStyle w:val="ab"/>
            <w:rFonts w:ascii="宋体" w:hAnsi="宋体" w:hint="eastAsia"/>
            <w:noProof/>
            <w:color w:val="auto"/>
          </w:rPr>
          <w:t>二、单项选择题（</w:t>
        </w:r>
        <w:r w:rsidR="00025083" w:rsidRPr="00937F6A">
          <w:rPr>
            <w:rStyle w:val="ab"/>
            <w:rFonts w:ascii="宋体" w:hAnsi="宋体"/>
            <w:noProof/>
            <w:color w:val="auto"/>
          </w:rPr>
          <w:t>5</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_Toc508206044 \h </w:instrText>
        </w:r>
        <w:r w:rsidR="00CF4D16" w:rsidRPr="00937F6A">
          <w:rPr>
            <w:noProof/>
            <w:webHidden/>
          </w:rPr>
        </w:r>
        <w:r w:rsidR="00CF4D16" w:rsidRPr="00937F6A">
          <w:rPr>
            <w:noProof/>
            <w:webHidden/>
          </w:rPr>
          <w:fldChar w:fldCharType="separate"/>
        </w:r>
        <w:r w:rsidR="00025083" w:rsidRPr="00937F6A">
          <w:rPr>
            <w:noProof/>
            <w:webHidden/>
          </w:rPr>
          <w:t>49</w:t>
        </w:r>
        <w:r w:rsidR="00CF4D16" w:rsidRPr="00937F6A">
          <w:rPr>
            <w:noProof/>
            <w:webHidden/>
          </w:rPr>
          <w:fldChar w:fldCharType="end"/>
        </w:r>
      </w:hyperlink>
    </w:p>
    <w:p w:rsidR="00025083" w:rsidRPr="00937F6A" w:rsidRDefault="00E23856" w:rsidP="00025083">
      <w:pPr>
        <w:pStyle w:val="25"/>
        <w:tabs>
          <w:tab w:val="right" w:leader="dot" w:pos="8296"/>
        </w:tabs>
        <w:ind w:left="640"/>
        <w:rPr>
          <w:rFonts w:asciiTheme="minorHAnsi" w:eastAsiaTheme="minorEastAsia" w:hAnsiTheme="minorHAnsi" w:cstheme="minorBidi"/>
          <w:noProof/>
          <w:szCs w:val="22"/>
        </w:rPr>
      </w:pPr>
      <w:hyperlink w:anchor="_Toc508206045" w:history="1">
        <w:r w:rsidR="00025083" w:rsidRPr="00937F6A">
          <w:rPr>
            <w:rStyle w:val="ab"/>
            <w:rFonts w:ascii="黑体" w:hAnsi="黑体"/>
            <w:noProof/>
            <w:color w:val="auto"/>
          </w:rPr>
          <w:t>2.</w:t>
        </w:r>
        <w:r w:rsidR="00025083" w:rsidRPr="00937F6A">
          <w:rPr>
            <w:rStyle w:val="ab"/>
            <w:rFonts w:ascii="黑体" w:hAnsi="黑体" w:hint="eastAsia"/>
            <w:noProof/>
            <w:color w:val="auto"/>
          </w:rPr>
          <w:t>《杭州市道路交通安全管理条例》（</w:t>
        </w:r>
        <w:r w:rsidR="00025083" w:rsidRPr="00937F6A">
          <w:rPr>
            <w:rStyle w:val="ab"/>
            <w:rFonts w:ascii="黑体" w:hAnsi="黑体"/>
            <w:noProof/>
            <w:color w:val="auto"/>
          </w:rPr>
          <w:t>10</w:t>
        </w:r>
        <w:r w:rsidR="00025083" w:rsidRPr="00937F6A">
          <w:rPr>
            <w:rStyle w:val="ab"/>
            <w:rFonts w:ascii="黑体" w:hAnsi="黑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_Toc508206045 \h </w:instrText>
        </w:r>
        <w:r w:rsidR="00CF4D16" w:rsidRPr="00937F6A">
          <w:rPr>
            <w:noProof/>
            <w:webHidden/>
          </w:rPr>
        </w:r>
        <w:r w:rsidR="00CF4D16" w:rsidRPr="00937F6A">
          <w:rPr>
            <w:noProof/>
            <w:webHidden/>
          </w:rPr>
          <w:fldChar w:fldCharType="separate"/>
        </w:r>
        <w:r w:rsidR="00025083" w:rsidRPr="00937F6A">
          <w:rPr>
            <w:noProof/>
            <w:webHidden/>
          </w:rPr>
          <w:t>51</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46" w:history="1">
        <w:r w:rsidR="00025083" w:rsidRPr="00937F6A">
          <w:rPr>
            <w:rStyle w:val="ab"/>
            <w:rFonts w:ascii="宋体" w:hAnsi="宋体" w:hint="eastAsia"/>
            <w:noProof/>
            <w:color w:val="auto"/>
          </w:rPr>
          <w:t>一、判断题（</w:t>
        </w:r>
        <w:r w:rsidR="00025083" w:rsidRPr="00937F6A">
          <w:rPr>
            <w:rStyle w:val="ab"/>
            <w:rFonts w:ascii="宋体" w:hAnsi="宋体"/>
            <w:noProof/>
            <w:color w:val="auto"/>
          </w:rPr>
          <w:t>5</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_Toc508206046 \h </w:instrText>
        </w:r>
        <w:r w:rsidR="00CF4D16" w:rsidRPr="00937F6A">
          <w:rPr>
            <w:noProof/>
            <w:webHidden/>
          </w:rPr>
        </w:r>
        <w:r w:rsidR="00CF4D16" w:rsidRPr="00937F6A">
          <w:rPr>
            <w:noProof/>
            <w:webHidden/>
          </w:rPr>
          <w:fldChar w:fldCharType="separate"/>
        </w:r>
        <w:r w:rsidR="00025083" w:rsidRPr="00937F6A">
          <w:rPr>
            <w:noProof/>
            <w:webHidden/>
          </w:rPr>
          <w:t>51</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47" w:history="1">
        <w:r w:rsidR="00025083" w:rsidRPr="00937F6A">
          <w:rPr>
            <w:rStyle w:val="ab"/>
            <w:rFonts w:ascii="宋体" w:hAnsi="宋体" w:hint="eastAsia"/>
            <w:noProof/>
            <w:color w:val="auto"/>
          </w:rPr>
          <w:t>二、单项选择题（</w:t>
        </w:r>
        <w:r w:rsidR="00025083" w:rsidRPr="00937F6A">
          <w:rPr>
            <w:rStyle w:val="ab"/>
            <w:rFonts w:ascii="宋体" w:hAnsi="宋体"/>
            <w:noProof/>
            <w:color w:val="auto"/>
          </w:rPr>
          <w:t>5</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_Toc508206047 \h </w:instrText>
        </w:r>
        <w:r w:rsidR="00CF4D16" w:rsidRPr="00937F6A">
          <w:rPr>
            <w:noProof/>
            <w:webHidden/>
          </w:rPr>
        </w:r>
        <w:r w:rsidR="00CF4D16" w:rsidRPr="00937F6A">
          <w:rPr>
            <w:noProof/>
            <w:webHidden/>
          </w:rPr>
          <w:fldChar w:fldCharType="separate"/>
        </w:r>
        <w:r w:rsidR="00025083" w:rsidRPr="00937F6A">
          <w:rPr>
            <w:noProof/>
            <w:webHidden/>
          </w:rPr>
          <w:t>52</w:t>
        </w:r>
        <w:r w:rsidR="00CF4D16" w:rsidRPr="00937F6A">
          <w:rPr>
            <w:noProof/>
            <w:webHidden/>
          </w:rPr>
          <w:fldChar w:fldCharType="end"/>
        </w:r>
      </w:hyperlink>
    </w:p>
    <w:p w:rsidR="00025083" w:rsidRPr="00937F6A" w:rsidRDefault="00E23856" w:rsidP="00025083">
      <w:pPr>
        <w:pStyle w:val="25"/>
        <w:tabs>
          <w:tab w:val="right" w:leader="dot" w:pos="8296"/>
        </w:tabs>
        <w:ind w:left="640"/>
        <w:rPr>
          <w:rFonts w:asciiTheme="minorHAnsi" w:eastAsiaTheme="minorEastAsia" w:hAnsiTheme="minorHAnsi" w:cstheme="minorBidi"/>
          <w:noProof/>
          <w:szCs w:val="22"/>
        </w:rPr>
      </w:pPr>
      <w:hyperlink w:anchor="_Toc508206048" w:history="1">
        <w:r w:rsidR="00025083" w:rsidRPr="00937F6A">
          <w:rPr>
            <w:rStyle w:val="ab"/>
            <w:noProof/>
            <w:color w:val="auto"/>
          </w:rPr>
          <w:t>3.</w:t>
        </w:r>
        <w:r w:rsidR="00025083" w:rsidRPr="00937F6A">
          <w:rPr>
            <w:rStyle w:val="ab"/>
            <w:rFonts w:hint="eastAsia"/>
            <w:noProof/>
            <w:color w:val="auto"/>
          </w:rPr>
          <w:t>《杭州人民政府关于调整工作日高峰时段区域“错峰限行”交通管理措施的通告》（</w:t>
        </w:r>
        <w:r w:rsidR="00025083" w:rsidRPr="00937F6A">
          <w:rPr>
            <w:rStyle w:val="ab"/>
            <w:noProof/>
            <w:color w:val="auto"/>
          </w:rPr>
          <w:t>10</w:t>
        </w:r>
        <w:r w:rsidR="00025083" w:rsidRPr="00937F6A">
          <w:rPr>
            <w:rStyle w:val="ab"/>
            <w:rFonts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_Toc508206048 \h </w:instrText>
        </w:r>
        <w:r w:rsidR="00CF4D16" w:rsidRPr="00937F6A">
          <w:rPr>
            <w:noProof/>
            <w:webHidden/>
          </w:rPr>
        </w:r>
        <w:r w:rsidR="00CF4D16" w:rsidRPr="00937F6A">
          <w:rPr>
            <w:noProof/>
            <w:webHidden/>
          </w:rPr>
          <w:fldChar w:fldCharType="separate"/>
        </w:r>
        <w:r w:rsidR="00025083" w:rsidRPr="00937F6A">
          <w:rPr>
            <w:noProof/>
            <w:webHidden/>
          </w:rPr>
          <w:t>53</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49" w:history="1">
        <w:r w:rsidR="00025083" w:rsidRPr="00937F6A">
          <w:rPr>
            <w:rStyle w:val="ab"/>
            <w:rFonts w:ascii="宋体" w:hAnsi="宋体" w:hint="eastAsia"/>
            <w:noProof/>
            <w:color w:val="auto"/>
          </w:rPr>
          <w:t>一、判断题（</w:t>
        </w:r>
        <w:r w:rsidR="00025083" w:rsidRPr="00937F6A">
          <w:rPr>
            <w:rStyle w:val="ab"/>
            <w:rFonts w:ascii="宋体" w:hAnsi="宋体"/>
            <w:noProof/>
            <w:color w:val="auto"/>
          </w:rPr>
          <w:t>5</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_Toc508206049 \h </w:instrText>
        </w:r>
        <w:r w:rsidR="00CF4D16" w:rsidRPr="00937F6A">
          <w:rPr>
            <w:noProof/>
            <w:webHidden/>
          </w:rPr>
        </w:r>
        <w:r w:rsidR="00CF4D16" w:rsidRPr="00937F6A">
          <w:rPr>
            <w:noProof/>
            <w:webHidden/>
          </w:rPr>
          <w:fldChar w:fldCharType="separate"/>
        </w:r>
        <w:r w:rsidR="00025083" w:rsidRPr="00937F6A">
          <w:rPr>
            <w:noProof/>
            <w:webHidden/>
          </w:rPr>
          <w:t>53</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50" w:history="1">
        <w:r w:rsidR="00025083" w:rsidRPr="00937F6A">
          <w:rPr>
            <w:rStyle w:val="ab"/>
            <w:rFonts w:ascii="宋体" w:hAnsi="宋体" w:hint="eastAsia"/>
            <w:noProof/>
            <w:color w:val="auto"/>
          </w:rPr>
          <w:t>二、单项选择题（</w:t>
        </w:r>
        <w:r w:rsidR="00025083" w:rsidRPr="00937F6A">
          <w:rPr>
            <w:rStyle w:val="ab"/>
            <w:rFonts w:ascii="宋体" w:hAnsi="宋体"/>
            <w:noProof/>
            <w:color w:val="auto"/>
          </w:rPr>
          <w:t>5</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_Toc508206050 \h </w:instrText>
        </w:r>
        <w:r w:rsidR="00CF4D16" w:rsidRPr="00937F6A">
          <w:rPr>
            <w:noProof/>
            <w:webHidden/>
          </w:rPr>
        </w:r>
        <w:r w:rsidR="00CF4D16" w:rsidRPr="00937F6A">
          <w:rPr>
            <w:noProof/>
            <w:webHidden/>
          </w:rPr>
          <w:fldChar w:fldCharType="separate"/>
        </w:r>
        <w:r w:rsidR="00025083" w:rsidRPr="00937F6A">
          <w:rPr>
            <w:noProof/>
            <w:webHidden/>
          </w:rPr>
          <w:t>54</w:t>
        </w:r>
        <w:r w:rsidR="00CF4D16" w:rsidRPr="00937F6A">
          <w:rPr>
            <w:noProof/>
            <w:webHidden/>
          </w:rPr>
          <w:fldChar w:fldCharType="end"/>
        </w:r>
      </w:hyperlink>
    </w:p>
    <w:p w:rsidR="00025083" w:rsidRPr="00937F6A" w:rsidRDefault="00E23856">
      <w:pPr>
        <w:pStyle w:val="13"/>
        <w:rPr>
          <w:rFonts w:asciiTheme="minorHAnsi" w:eastAsiaTheme="minorEastAsia" w:hAnsiTheme="minorHAnsi" w:cstheme="minorBidi"/>
          <w:b w:val="0"/>
          <w:szCs w:val="22"/>
        </w:rPr>
      </w:pPr>
      <w:hyperlink w:anchor="_Toc508206051" w:history="1">
        <w:r w:rsidR="00025083" w:rsidRPr="00937F6A">
          <w:rPr>
            <w:rStyle w:val="ab"/>
            <w:rFonts w:hint="eastAsia"/>
            <w:color w:val="auto"/>
          </w:rPr>
          <w:t>第三部分</w:t>
        </w:r>
        <w:r w:rsidR="00025083" w:rsidRPr="00937F6A">
          <w:rPr>
            <w:rStyle w:val="ab"/>
            <w:color w:val="auto"/>
          </w:rPr>
          <w:t xml:space="preserve"> </w:t>
        </w:r>
        <w:r w:rsidR="00025083" w:rsidRPr="00937F6A">
          <w:rPr>
            <w:rStyle w:val="ab"/>
            <w:rFonts w:hint="eastAsia"/>
            <w:color w:val="auto"/>
          </w:rPr>
          <w:t>本市地理线路知识（</w:t>
        </w:r>
        <w:r w:rsidR="00025083" w:rsidRPr="00937F6A">
          <w:rPr>
            <w:rStyle w:val="ab"/>
            <w:color w:val="auto"/>
          </w:rPr>
          <w:t>30</w:t>
        </w:r>
        <w:r w:rsidR="00025083" w:rsidRPr="00937F6A">
          <w:rPr>
            <w:rStyle w:val="ab"/>
            <w:rFonts w:hint="eastAsia"/>
            <w:color w:val="auto"/>
          </w:rPr>
          <w:t>题）</w:t>
        </w:r>
        <w:r w:rsidR="00025083" w:rsidRPr="00937F6A">
          <w:rPr>
            <w:webHidden/>
          </w:rPr>
          <w:tab/>
        </w:r>
        <w:r w:rsidR="00CF4D16" w:rsidRPr="00937F6A">
          <w:rPr>
            <w:webHidden/>
          </w:rPr>
          <w:fldChar w:fldCharType="begin"/>
        </w:r>
        <w:r w:rsidR="00025083" w:rsidRPr="00937F6A">
          <w:rPr>
            <w:webHidden/>
          </w:rPr>
          <w:instrText xml:space="preserve"> PAGEREF _Toc508206051 \h </w:instrText>
        </w:r>
        <w:r w:rsidR="00CF4D16" w:rsidRPr="00937F6A">
          <w:rPr>
            <w:webHidden/>
          </w:rPr>
        </w:r>
        <w:r w:rsidR="00CF4D16" w:rsidRPr="00937F6A">
          <w:rPr>
            <w:webHidden/>
          </w:rPr>
          <w:fldChar w:fldCharType="separate"/>
        </w:r>
        <w:r w:rsidR="00025083" w:rsidRPr="00937F6A">
          <w:rPr>
            <w:webHidden/>
          </w:rPr>
          <w:t>55</w:t>
        </w:r>
        <w:r w:rsidR="00CF4D16" w:rsidRPr="00937F6A">
          <w:rPr>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52" w:history="1">
        <w:r w:rsidR="00025083" w:rsidRPr="00937F6A">
          <w:rPr>
            <w:rStyle w:val="ab"/>
            <w:rFonts w:ascii="宋体" w:hAnsi="宋体" w:hint="eastAsia"/>
            <w:noProof/>
            <w:color w:val="auto"/>
          </w:rPr>
          <w:t>一、判断题（</w:t>
        </w:r>
        <w:r w:rsidR="00025083" w:rsidRPr="00937F6A">
          <w:rPr>
            <w:rStyle w:val="ab"/>
            <w:rFonts w:ascii="宋体" w:hAnsi="宋体"/>
            <w:noProof/>
            <w:color w:val="auto"/>
          </w:rPr>
          <w:t>20</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_Toc508206052 \h </w:instrText>
        </w:r>
        <w:r w:rsidR="00CF4D16" w:rsidRPr="00937F6A">
          <w:rPr>
            <w:noProof/>
            <w:webHidden/>
          </w:rPr>
        </w:r>
        <w:r w:rsidR="00CF4D16" w:rsidRPr="00937F6A">
          <w:rPr>
            <w:noProof/>
            <w:webHidden/>
          </w:rPr>
          <w:fldChar w:fldCharType="separate"/>
        </w:r>
        <w:r w:rsidR="00025083" w:rsidRPr="00937F6A">
          <w:rPr>
            <w:noProof/>
            <w:webHidden/>
          </w:rPr>
          <w:t>55</w:t>
        </w:r>
        <w:r w:rsidR="00CF4D16" w:rsidRPr="00937F6A">
          <w:rPr>
            <w:noProof/>
            <w:webHidden/>
          </w:rPr>
          <w:fldChar w:fldCharType="end"/>
        </w:r>
      </w:hyperlink>
    </w:p>
    <w:p w:rsidR="00025083" w:rsidRPr="00937F6A" w:rsidRDefault="00E23856" w:rsidP="00025083">
      <w:pPr>
        <w:pStyle w:val="31"/>
        <w:tabs>
          <w:tab w:val="right" w:leader="dot" w:pos="8296"/>
        </w:tabs>
        <w:ind w:left="1280"/>
        <w:rPr>
          <w:rFonts w:asciiTheme="minorHAnsi" w:eastAsiaTheme="minorEastAsia" w:hAnsiTheme="minorHAnsi" w:cstheme="minorBidi"/>
          <w:noProof/>
          <w:szCs w:val="22"/>
        </w:rPr>
      </w:pPr>
      <w:hyperlink w:anchor="_Toc508206053" w:history="1">
        <w:r w:rsidR="00025083" w:rsidRPr="00937F6A">
          <w:rPr>
            <w:rStyle w:val="ab"/>
            <w:rFonts w:ascii="宋体" w:hAnsi="宋体" w:hint="eastAsia"/>
            <w:noProof/>
            <w:color w:val="auto"/>
          </w:rPr>
          <w:t>二、单项选择题（</w:t>
        </w:r>
        <w:r w:rsidR="00025083" w:rsidRPr="00937F6A">
          <w:rPr>
            <w:rStyle w:val="ab"/>
            <w:rFonts w:ascii="宋体" w:hAnsi="宋体"/>
            <w:noProof/>
            <w:color w:val="auto"/>
          </w:rPr>
          <w:t>20</w:t>
        </w:r>
        <w:r w:rsidR="00025083" w:rsidRPr="00937F6A">
          <w:rPr>
            <w:rStyle w:val="ab"/>
            <w:rFonts w:ascii="宋体" w:hAnsi="宋体" w:hint="eastAsia"/>
            <w:noProof/>
            <w:color w:val="auto"/>
          </w:rPr>
          <w:t>题）</w:t>
        </w:r>
        <w:r w:rsidR="00025083" w:rsidRPr="00937F6A">
          <w:rPr>
            <w:noProof/>
            <w:webHidden/>
          </w:rPr>
          <w:tab/>
        </w:r>
        <w:r w:rsidR="00CF4D16" w:rsidRPr="00937F6A">
          <w:rPr>
            <w:noProof/>
            <w:webHidden/>
          </w:rPr>
          <w:fldChar w:fldCharType="begin"/>
        </w:r>
        <w:r w:rsidR="00025083" w:rsidRPr="00937F6A">
          <w:rPr>
            <w:noProof/>
            <w:webHidden/>
          </w:rPr>
          <w:instrText xml:space="preserve"> PAGEREF _Toc508206053 \h </w:instrText>
        </w:r>
        <w:r w:rsidR="00CF4D16" w:rsidRPr="00937F6A">
          <w:rPr>
            <w:noProof/>
            <w:webHidden/>
          </w:rPr>
        </w:r>
        <w:r w:rsidR="00CF4D16" w:rsidRPr="00937F6A">
          <w:rPr>
            <w:noProof/>
            <w:webHidden/>
          </w:rPr>
          <w:fldChar w:fldCharType="separate"/>
        </w:r>
        <w:r w:rsidR="00025083" w:rsidRPr="00937F6A">
          <w:rPr>
            <w:noProof/>
            <w:webHidden/>
          </w:rPr>
          <w:t>57</w:t>
        </w:r>
        <w:r w:rsidR="00CF4D16" w:rsidRPr="00937F6A">
          <w:rPr>
            <w:noProof/>
            <w:webHidden/>
          </w:rPr>
          <w:fldChar w:fldCharType="end"/>
        </w:r>
      </w:hyperlink>
    </w:p>
    <w:p w:rsidR="000F724C" w:rsidRPr="00937F6A" w:rsidRDefault="00CF4D16" w:rsidP="000F724C">
      <w:r w:rsidRPr="00937F6A">
        <w:fldChar w:fldCharType="end"/>
      </w:r>
    </w:p>
    <w:p w:rsidR="000F724C" w:rsidRPr="00937F6A" w:rsidRDefault="000F724C" w:rsidP="000F724C"/>
    <w:p w:rsidR="000F724C" w:rsidRPr="00937F6A" w:rsidRDefault="000F724C" w:rsidP="000F724C"/>
    <w:p w:rsidR="000F724C" w:rsidRPr="00937F6A" w:rsidRDefault="000F724C" w:rsidP="000F724C">
      <w:pPr>
        <w:widowControl/>
        <w:jc w:val="center"/>
        <w:rPr>
          <w:rFonts w:ascii="黑体" w:eastAsia="黑体" w:hAnsi="宋体" w:cs="宋体"/>
          <w:kern w:val="0"/>
          <w:sz w:val="24"/>
        </w:rPr>
        <w:sectPr w:rsidR="000F724C" w:rsidRPr="00937F6A" w:rsidSect="00046454">
          <w:footerReference w:type="even" r:id="rId6"/>
          <w:footerReference w:type="default" r:id="rId7"/>
          <w:pgSz w:w="11906" w:h="16838"/>
          <w:pgMar w:top="1440" w:right="1800" w:bottom="1440" w:left="1800" w:header="851" w:footer="992" w:gutter="0"/>
          <w:cols w:space="425"/>
          <w:docGrid w:type="lines" w:linePitch="312"/>
        </w:sectPr>
      </w:pPr>
    </w:p>
    <w:p w:rsidR="000F724C" w:rsidRPr="00937F6A" w:rsidRDefault="000F724C" w:rsidP="000F724C">
      <w:pPr>
        <w:pStyle w:val="1"/>
      </w:pPr>
      <w:bookmarkStart w:id="0" w:name="_Toc499026187"/>
      <w:bookmarkStart w:id="1" w:name="_Toc508206025"/>
      <w:r w:rsidRPr="00937F6A">
        <w:rPr>
          <w:rFonts w:hint="eastAsia"/>
        </w:rPr>
        <w:lastRenderedPageBreak/>
        <w:t>第一部分</w:t>
      </w:r>
      <w:r w:rsidRPr="00937F6A">
        <w:rPr>
          <w:rFonts w:hint="eastAsia"/>
        </w:rPr>
        <w:t xml:space="preserve"> </w:t>
      </w:r>
      <w:r w:rsidRPr="00937F6A">
        <w:rPr>
          <w:rFonts w:hint="eastAsia"/>
        </w:rPr>
        <w:t>本市出租汽车管理相关的政策法规、服务规范（</w:t>
      </w:r>
      <w:r w:rsidRPr="00937F6A">
        <w:rPr>
          <w:rFonts w:hint="eastAsia"/>
        </w:rPr>
        <w:t>250</w:t>
      </w:r>
      <w:r w:rsidRPr="00937F6A">
        <w:rPr>
          <w:rFonts w:hint="eastAsia"/>
        </w:rPr>
        <w:t>题）</w:t>
      </w:r>
      <w:bookmarkEnd w:id="0"/>
      <w:bookmarkEnd w:id="1"/>
    </w:p>
    <w:p w:rsidR="000F724C" w:rsidRPr="00937F6A" w:rsidRDefault="000F724C" w:rsidP="000F724C">
      <w:pPr>
        <w:pStyle w:val="2"/>
        <w:jc w:val="center"/>
        <w:rPr>
          <w:b w:val="0"/>
        </w:rPr>
      </w:pPr>
      <w:bookmarkStart w:id="2" w:name="_Toc499026188"/>
      <w:bookmarkStart w:id="3" w:name="_Toc508206026"/>
      <w:r w:rsidRPr="00937F6A">
        <w:rPr>
          <w:rFonts w:hint="eastAsia"/>
          <w:b w:val="0"/>
        </w:rPr>
        <w:t>1.</w:t>
      </w:r>
      <w:r w:rsidRPr="00937F6A">
        <w:rPr>
          <w:rFonts w:hint="eastAsia"/>
          <w:b w:val="0"/>
        </w:rPr>
        <w:t>《杭州市客运出租汽车管理条例》（</w:t>
      </w:r>
      <w:r w:rsidRPr="00937F6A">
        <w:rPr>
          <w:rFonts w:hint="eastAsia"/>
          <w:b w:val="0"/>
        </w:rPr>
        <w:t>73</w:t>
      </w:r>
      <w:r w:rsidRPr="00937F6A">
        <w:rPr>
          <w:rFonts w:hint="eastAsia"/>
          <w:b w:val="0"/>
        </w:rPr>
        <w:t>题）</w:t>
      </w:r>
      <w:bookmarkEnd w:id="2"/>
      <w:bookmarkEnd w:id="3"/>
    </w:p>
    <w:p w:rsidR="000F724C" w:rsidRPr="00937F6A" w:rsidRDefault="000F724C" w:rsidP="000F724C">
      <w:pPr>
        <w:pStyle w:val="3"/>
        <w:rPr>
          <w:rFonts w:ascii="宋体" w:hAnsi="宋体"/>
          <w:sz w:val="24"/>
          <w:szCs w:val="24"/>
        </w:rPr>
      </w:pPr>
      <w:bookmarkStart w:id="4" w:name="_Toc499026189"/>
      <w:bookmarkStart w:id="5" w:name="_Toc508206027"/>
      <w:r w:rsidRPr="00937F6A">
        <w:rPr>
          <w:rFonts w:ascii="宋体" w:hAnsi="宋体" w:hint="eastAsia"/>
          <w:sz w:val="24"/>
          <w:szCs w:val="24"/>
        </w:rPr>
        <w:t>一、判断题（39题）</w:t>
      </w:r>
      <w:bookmarkEnd w:id="4"/>
      <w:bookmarkEnd w:id="5"/>
    </w:p>
    <w:tbl>
      <w:tblPr>
        <w:tblW w:w="13694" w:type="dxa"/>
        <w:tblInd w:w="94" w:type="dxa"/>
        <w:tblLook w:val="0000" w:firstRow="0" w:lastRow="0" w:firstColumn="0" w:lastColumn="0" w:noHBand="0" w:noVBand="0"/>
      </w:tblPr>
      <w:tblGrid>
        <w:gridCol w:w="734"/>
        <w:gridCol w:w="12186"/>
        <w:gridCol w:w="774"/>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1218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774"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客运出租汽车驾驶员在营运服务时，必须携带车辆行驶证、驾驶证、营运证和服务资格证。</w:t>
            </w:r>
          </w:p>
        </w:tc>
        <w:tc>
          <w:tcPr>
            <w:tcW w:w="77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客运出租汽车驾驶员在营运服务时，须保持计价器准确有效，不得故意损坏计价器或使计价器失准，并接受质监部门定期检测。</w:t>
            </w:r>
          </w:p>
        </w:tc>
        <w:tc>
          <w:tcPr>
            <w:tcW w:w="77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根据《杭州市客运出租汽车管理条例》，客运出租汽车经营者在受理乘客投诉后，应当在五日内作出答复，因此驾驶员应当配合公司做好投诉处理工作。</w:t>
            </w:r>
          </w:p>
        </w:tc>
        <w:tc>
          <w:tcPr>
            <w:tcW w:w="77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驾驶员在交接班时段只要在明显位置放置同向载客牌，就可以自由选择乘客营运了。</w:t>
            </w:r>
          </w:p>
        </w:tc>
        <w:tc>
          <w:tcPr>
            <w:tcW w:w="77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出租汽车车内须按照规定放置客运出租汽车驾驶员服务资格证。</w:t>
            </w:r>
          </w:p>
        </w:tc>
        <w:tc>
          <w:tcPr>
            <w:tcW w:w="77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6</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客运出租汽车可以在客运出租汽车专用候客点候客，但须支付停车费。</w:t>
            </w:r>
          </w:p>
        </w:tc>
        <w:tc>
          <w:tcPr>
            <w:tcW w:w="77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7</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在营运中，若乘客污损了车内设施，应由经营者自行承担修复。</w:t>
            </w:r>
          </w:p>
        </w:tc>
        <w:tc>
          <w:tcPr>
            <w:tcW w:w="77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8</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营运中，若途中遇到交通事故或者车辆故障、未达到目的地的，乘客可以拒绝支付车费。</w:t>
            </w:r>
          </w:p>
        </w:tc>
        <w:tc>
          <w:tcPr>
            <w:tcW w:w="77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交接班时间可以由经营者自行确定，在一天中任意时间都可以用来交接班。</w:t>
            </w:r>
          </w:p>
        </w:tc>
        <w:tc>
          <w:tcPr>
            <w:tcW w:w="77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在营运过程中，驾驶员在经得乘客同意的情况下可以吸烟。</w:t>
            </w:r>
          </w:p>
        </w:tc>
        <w:tc>
          <w:tcPr>
            <w:tcW w:w="77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11</w:t>
            </w:r>
          </w:p>
        </w:tc>
        <w:tc>
          <w:tcPr>
            <w:tcW w:w="12186" w:type="dxa"/>
            <w:tcBorders>
              <w:top w:val="nil"/>
              <w:left w:val="nil"/>
              <w:bottom w:val="single" w:sz="4" w:space="0" w:color="auto"/>
              <w:right w:val="nil"/>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乘客携带易燃易爆等危险物品的，驾驶员可以拒绝营运服务。</w:t>
            </w:r>
          </w:p>
        </w:tc>
        <w:tc>
          <w:tcPr>
            <w:tcW w:w="77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w:t>
            </w:r>
          </w:p>
        </w:tc>
        <w:tc>
          <w:tcPr>
            <w:tcW w:w="12186" w:type="dxa"/>
            <w:tcBorders>
              <w:top w:val="nil"/>
              <w:left w:val="nil"/>
              <w:bottom w:val="single" w:sz="4" w:space="0" w:color="auto"/>
              <w:right w:val="nil"/>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客运出租汽车转为非经营性车辆时，经营者无须清除客运出租汽车专用标志和专用设施。</w:t>
            </w:r>
          </w:p>
        </w:tc>
        <w:tc>
          <w:tcPr>
            <w:tcW w:w="77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13</w:t>
            </w:r>
          </w:p>
        </w:tc>
        <w:tc>
          <w:tcPr>
            <w:tcW w:w="12186" w:type="dxa"/>
            <w:tcBorders>
              <w:top w:val="nil"/>
              <w:left w:val="nil"/>
              <w:bottom w:val="single" w:sz="4" w:space="0" w:color="auto"/>
              <w:right w:val="nil"/>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客运出租汽车经营者必须无偿执行市、区、县（市）人民政府的各项应急决定。</w:t>
            </w:r>
          </w:p>
        </w:tc>
        <w:tc>
          <w:tcPr>
            <w:tcW w:w="77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14</w:t>
            </w:r>
          </w:p>
        </w:tc>
        <w:tc>
          <w:tcPr>
            <w:tcW w:w="12186" w:type="dxa"/>
            <w:tcBorders>
              <w:top w:val="nil"/>
              <w:left w:val="nil"/>
              <w:bottom w:val="single" w:sz="4" w:space="0" w:color="auto"/>
              <w:right w:val="nil"/>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乘客在出租汽车内可以吸烟，但驾驶员不能。</w:t>
            </w:r>
          </w:p>
        </w:tc>
        <w:tc>
          <w:tcPr>
            <w:tcW w:w="77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15</w:t>
            </w:r>
          </w:p>
        </w:tc>
        <w:tc>
          <w:tcPr>
            <w:tcW w:w="12186" w:type="dxa"/>
            <w:tcBorders>
              <w:top w:val="nil"/>
              <w:left w:val="nil"/>
              <w:bottom w:val="single" w:sz="4" w:space="0" w:color="auto"/>
              <w:right w:val="nil"/>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客运出租汽车管理机构实施监督检查时，可以对无营运证又无法当场提供其他有效证件的车辆予以暂扣，出具暂扣凭证，并通知当事人在规定期限内到指定地点接受处理。</w:t>
            </w:r>
          </w:p>
        </w:tc>
        <w:tc>
          <w:tcPr>
            <w:tcW w:w="77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16</w:t>
            </w:r>
          </w:p>
        </w:tc>
        <w:tc>
          <w:tcPr>
            <w:tcW w:w="12186" w:type="dxa"/>
            <w:tcBorders>
              <w:top w:val="nil"/>
              <w:left w:val="nil"/>
              <w:bottom w:val="single" w:sz="4" w:space="0" w:color="auto"/>
              <w:right w:val="nil"/>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客运出租汽车驾驶员被吊销客运出租汽车驾驶员服务资格证的，自被吊销之日起两年内部得申领客运出租汽车驾驶员服务资格证。</w:t>
            </w:r>
          </w:p>
        </w:tc>
        <w:tc>
          <w:tcPr>
            <w:tcW w:w="77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17</w:t>
            </w:r>
          </w:p>
        </w:tc>
        <w:tc>
          <w:tcPr>
            <w:tcW w:w="12186" w:type="dxa"/>
            <w:tcBorders>
              <w:top w:val="nil"/>
              <w:left w:val="nil"/>
              <w:bottom w:val="single" w:sz="4" w:space="0" w:color="auto"/>
              <w:right w:val="nil"/>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客运出租汽车驾驶员在一个记分年度内被处以暂扣营运证、客运出租汽车驾驶员服务资格证或者伍佰元以上罚款的处罚累计达三次的，由客运出租汽车管理机构吊销客运出租汽车驾驶员服务资格证。</w:t>
            </w:r>
          </w:p>
        </w:tc>
        <w:tc>
          <w:tcPr>
            <w:tcW w:w="77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18</w:t>
            </w:r>
          </w:p>
        </w:tc>
        <w:tc>
          <w:tcPr>
            <w:tcW w:w="12186" w:type="dxa"/>
            <w:tcBorders>
              <w:top w:val="nil"/>
              <w:left w:val="nil"/>
              <w:bottom w:val="single" w:sz="4" w:space="0" w:color="auto"/>
              <w:right w:val="nil"/>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客运出租汽车驾驶员文明服务、拾金不昧、救死扶伤、见义勇为的，由客运出租汽车管理机构给予表彰或奖励。</w:t>
            </w:r>
          </w:p>
        </w:tc>
        <w:tc>
          <w:tcPr>
            <w:tcW w:w="77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19</w:t>
            </w:r>
          </w:p>
        </w:tc>
        <w:tc>
          <w:tcPr>
            <w:tcW w:w="12186" w:type="dxa"/>
            <w:tcBorders>
              <w:top w:val="nil"/>
              <w:left w:val="nil"/>
              <w:bottom w:val="single" w:sz="4" w:space="0" w:color="auto"/>
              <w:right w:val="nil"/>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客运出租汽车必须安装必要的安全防范装置、经质检部门检验合格并铅封的客运出租汽车收费计价器。</w:t>
            </w:r>
          </w:p>
        </w:tc>
        <w:tc>
          <w:tcPr>
            <w:tcW w:w="77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客运出租汽车管理机构应配合公安部门加强对出租汽车行业的治安和交通安全管理。</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21</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杭州市鼓励客运出租汽车经营者实行个体化经营。</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22</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每辆客运出租汽车配备的驾驶员不得超过两名。</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23</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未取得本市驾驶证，不得在本市范围内从事客运出租汽车活动。</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24</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出租汽车经营者不得擅自改变客运出租汽车的车型、标志色和有关标志。</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25</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在营运中，客运出租汽车车内无客时必须显示空车待租，做到招手停车。</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26</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客运出租汽车驾驶员，遇到外国乘客允许套汇、换汇和索要外币。</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27</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客运出租汽车在营运中，未经乘客同意，不得拼载他人。</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28</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乘客不遵守乘运管理规定的，客运出租汽车驾驶员不可以拒绝或中断营运服务。</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29</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客运出租汽车经营者要求停业的，应在停业前十日内向客运出租汽车管理机构申报。</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30</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客运出租汽车经营者不得将客运出租汽车交于无客运出租汽车驾驶员服务资格证的人员从事营运。</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31</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客运出租汽车营运中，乘客不得携带易燃、易爆等危险物品和超重、超宽、超长。</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32</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客运出租汽车驾驶员途径治安管理服务站时，应当自觉进行治安登记，接受检查。</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33</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根据《杭州市客运出租汽车管理条例》，客运出租汽车驾驶员在车上发现乘客遗留物，应及时归还失主，无法归还的，应当在四十八小时内报告客运出租汽车管理机构。</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34</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根据《杭州市客运出租汽车管理条例》，不按照客运出租汽车管理机构要求报送有关信息，或者在客运出租汽车上</w:t>
            </w:r>
            <w:r w:rsidRPr="00937F6A">
              <w:rPr>
                <w:rFonts w:ascii="仿宋_GB2312" w:hAnsi="宋体" w:cs="宋体" w:hint="eastAsia"/>
                <w:kern w:val="0"/>
                <w:sz w:val="24"/>
              </w:rPr>
              <w:lastRenderedPageBreak/>
              <w:t>随意张贴的，责令其限期改正；逾期未改正的，处以三千元罚款。</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35</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根据《杭州市客运出租汽车管理条例》，不配合客运出租汽车管理机构监督检查的,情节严重的，责令客运出租汽车经营者停业整顿，对客运出租汽车驾驶员暂扣客运出租汽车驾驶员服务资格证十五日至三十日。</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36</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驾驶员侮辱、殴打乘客或管理人员，侵占乘客遗留物的，暂扣客运出租汽车驾驶员服务资格证三至六个月；情节严重的，吊销客运出租汽车驾驶员服务资格证。</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37</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根据《杭州市客运出租汽车管理条例》，客运出租汽车驾驶员拒绝载客的，可处以一千元以上五千元以下的罚款。</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38</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根据《杭州市客运出租汽车管理条例》，客运出租汽车驾驶员强行拼载的，可处以一千元以上五千元以下的罚款。</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39</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根据《杭州市客运出租汽车管理条例》，客运出租汽车驾驶员途中甩客的，可处以三百元以上三千元以下的罚款。</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bl>
    <w:p w:rsidR="000F724C" w:rsidRPr="00937F6A" w:rsidRDefault="000F724C" w:rsidP="000F724C">
      <w:pPr>
        <w:pStyle w:val="3"/>
        <w:rPr>
          <w:rFonts w:ascii="宋体" w:hAnsi="宋体"/>
          <w:sz w:val="24"/>
        </w:rPr>
      </w:pPr>
      <w:bookmarkStart w:id="6" w:name="_Toc499026190"/>
      <w:bookmarkStart w:id="7" w:name="_Toc508206028"/>
      <w:r w:rsidRPr="00937F6A">
        <w:rPr>
          <w:rFonts w:ascii="宋体" w:hAnsi="宋体" w:hint="eastAsia"/>
          <w:sz w:val="24"/>
        </w:rPr>
        <w:t>二、单项选择题</w:t>
      </w:r>
      <w:bookmarkEnd w:id="6"/>
      <w:r w:rsidRPr="00937F6A">
        <w:rPr>
          <w:rFonts w:ascii="宋体" w:hAnsi="宋体" w:hint="eastAsia"/>
          <w:sz w:val="24"/>
        </w:rPr>
        <w:t>（34题）</w:t>
      </w:r>
      <w:bookmarkEnd w:id="7"/>
    </w:p>
    <w:tbl>
      <w:tblPr>
        <w:tblW w:w="144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7066"/>
        <w:gridCol w:w="1640"/>
        <w:gridCol w:w="1740"/>
        <w:gridCol w:w="1300"/>
        <w:gridCol w:w="1080"/>
        <w:gridCol w:w="854"/>
      </w:tblGrid>
      <w:tr w:rsidR="000F724C" w:rsidRPr="00937F6A" w:rsidTr="00046454">
        <w:trPr>
          <w:trHeight w:val="285"/>
        </w:trPr>
        <w:tc>
          <w:tcPr>
            <w:tcW w:w="734" w:type="dxa"/>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7066" w:type="dxa"/>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1640" w:type="dxa"/>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选项A</w:t>
            </w:r>
          </w:p>
        </w:tc>
        <w:tc>
          <w:tcPr>
            <w:tcW w:w="1740" w:type="dxa"/>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选项B</w:t>
            </w:r>
          </w:p>
        </w:tc>
        <w:tc>
          <w:tcPr>
            <w:tcW w:w="1300" w:type="dxa"/>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选项C</w:t>
            </w:r>
          </w:p>
        </w:tc>
        <w:tc>
          <w:tcPr>
            <w:tcW w:w="1080" w:type="dxa"/>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选项D</w:t>
            </w:r>
          </w:p>
        </w:tc>
        <w:tc>
          <w:tcPr>
            <w:tcW w:w="854" w:type="dxa"/>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根据《杭州市客运出租汽车管理条例》，客运出租汽车指的是（）小型客运车辆。</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六座以下（含六座）</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七座以下（含七座）</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八座以下（含八座）</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九座以下（含九座）</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根据《杭州市客运出租汽车管理条例》，（）是客运出租汽车行业的主管机关。</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人民政府</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交通行政主管部门</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工商行政主管部门</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地税主管部门</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根据《杭州市客运出租汽车管理条例》，客运出租汽车管理机构颁发给注册客运出租车辆（）。</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行驶证</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驾驶证</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服务资格证</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营运证</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根据《杭州市客运出租汽车管理条例》，每辆客运出租汽车配备的驾驶员不得超过（）名。</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4</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5</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根据《杭州市客运出租汽车管理条例》，未取得本市（），不得在本市范围内从事客运出租汽车活动。</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行驶证</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驾驶证</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服务资格证</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营运证</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6</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根据《杭州市客运出租汽车管理条例》，要求停业的，应在停业前</w:t>
            </w:r>
            <w:r w:rsidRPr="00937F6A">
              <w:rPr>
                <w:rFonts w:ascii="仿宋_GB2312" w:hAnsi="宋体" w:cs="宋体" w:hint="eastAsia"/>
                <w:kern w:val="0"/>
                <w:sz w:val="24"/>
              </w:rPr>
              <w:lastRenderedPageBreak/>
              <w:t>（）日内向客运出租汽车管理机构申报。</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lastRenderedPageBreak/>
              <w:t>5</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10</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20</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30</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7</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根据《杭州市客运出租汽车管理条例》，客运出租汽车转为非经营性车辆的，应当清除客运出租汽车（）。</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专用标志和专用设施</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牌照</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行驶记录</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营运证件</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8</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根据《杭州市客运出租汽车管理条例》，在交接班时段同向载客时，应当按照规定使用（）。</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暂停服务标志牌</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空车待租标志牌</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同向载客指示牌</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从业资格证</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根据《杭州市客运出租汽车管理条例》，客运出租汽车营运收费，按照（）规定收费标准收费。</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交通主管部门</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价格主管部门</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人民政府</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出租车行业协会</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根据《杭州市客运出租汽车管理条例》，乘客不遵守乘运管理规定的，客运出租汽车驾驶员可以（）。</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辱骂乘客</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殴打乘客</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拒绝或者中断营运服务</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双倍收取车费</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11</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根据《杭州市客运出租汽车管理条例》，客运出租汽车营运中，乘客不得携带易燃、易爆等危险物品和（）的物品。</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超大、超宽、超重</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特重、特宽、特长</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超重、超宽、超长</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超重、超大、超长</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根据《杭州市客运出租汽车管理条例》，客运出租汽车营运中，乘客需出城的，要配合驾驶员办理（）手续。</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营运登记</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乘客登记</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来回登记</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出城登记</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13</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根据《杭州市客运出租汽车管理条例》，客运出租汽车经营者受理乘客投诉后，应当在（）日内作出答复。</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5</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10</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30</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14</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根据《杭州市客运出租汽车管理条例》，客运出租汽车驾驶员在车上发现乘客遗留物，应及时归还失主，无法归还的，应当在（）小时内报告客运出租汽车管理机构。</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12</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24</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48</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72</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15</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根据《杭州市客运出租汽车管理条例》，使用伪造、涂改、无效的客运出租汽车经营许可证、营运证的，除收缴证件，没收违法所得外，并处以（）罚款。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一千元以上一万元以下</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五千元以上一万元以下</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一万元以上三万元以下</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一万元以上五万元以下</w:t>
            </w:r>
          </w:p>
        </w:tc>
        <w:tc>
          <w:tcPr>
            <w:tcW w:w="854" w:type="dxa"/>
            <w:shd w:val="clear" w:color="auto" w:fill="auto"/>
            <w:vAlign w:val="center"/>
          </w:tcPr>
          <w:p w:rsidR="000F724C" w:rsidRPr="00937F6A" w:rsidRDefault="002D2982" w:rsidP="00046454">
            <w:pPr>
              <w:widowControl/>
              <w:jc w:val="center"/>
              <w:rPr>
                <w:rFonts w:ascii="仿宋_GB2312" w:hAnsi="宋体" w:cs="宋体"/>
                <w:kern w:val="0"/>
                <w:sz w:val="24"/>
              </w:rPr>
            </w:pPr>
            <w:r>
              <w:rPr>
                <w:rFonts w:ascii="仿宋_GB2312" w:hAnsi="宋体" w:cs="宋体" w:hint="eastAsia"/>
                <w:kern w:val="0"/>
                <w:sz w:val="24"/>
              </w:rPr>
              <w:t>D</w:t>
            </w:r>
            <w:bookmarkStart w:id="8" w:name="_GoBack"/>
            <w:bookmarkEnd w:id="8"/>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16</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根据《杭州市客运出租汽车管理条例》，不按规定放置驾驶员服务资格证或者未随身携带营运证的，可处以（）罚款。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五十元以上一百元以下</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一百元以上三百元以下</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一百元以上五百元以下</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三百元以上五百元以下</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17</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根据《杭州市客运出租汽车管理条例》，不按规定出具发票的，没收违法所得，并处以（）罚款。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三百元以上三千元以下</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五百元以上三千元以下</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一千元以上三千元以下</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三千元以上五千元以下</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18</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根据《杭州市客运出租汽车管理条例》，不按规定安装、使用计价器和其他设施，可处以（）罚款。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一百元以上五百元以下</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五百元以上一千元以下</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一百元以上二千元以下</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五百元以上二千元以下</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19</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根据《杭州市客运出租汽车管理条例》，不按规定安装、使用计价器和其他设施，故意破坏计价器和其他设施的，情节严重的，暂扣营运证或者服务资格证（）。</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五日至十日</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十日至十五日</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十五日至三十日</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三十日至六十日</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根据《杭州市客运出租汽车管理条例》，将客运出租汽车交予无客运出租汽车驾驶员服务资格证的人员从事营运的，处以（）罚款。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三百元以上三千元以下</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五百元以上三千元以下</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一千元以上三千元以下</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三千元以上五千元以下</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21</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根据《杭州市客运出租汽车管理条例》，客运出租汽车驾驶员不服从管理站点工作人员调派，扰乱管理站点秩序的，责令其改正，并可处以（）以下罚款。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五十元以上一百元</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一百元以上三百元</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三百元</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五十元以上三百元</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22</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根据《杭州市客运出租汽车管理条例》，如客运出租车驾驶员从事起点和终点均在核定营运区域外的异地营运活动的，将责令其改正，没收违法所得，并可处以（）以下罚款。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一千元以上三千元</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三百元以上三千元</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五百元以上一千元</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三千元</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23</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根据《杭州市客运出租汽车管理条例》，不按照客运出租汽车管理机构要求报送有关信息，或者在客运出租汽车上随意张贴的，责令其限期改正；逾期未改正的，处以罚款（）。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三千元</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三百元</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一千元</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五百元</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24</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根据《杭州市客运出租汽车管理条例》，在营运中，未按照规定使用空车待租、暂停服务标志，或者未按照规定使用同向载客指示牌的，责令其立即改正，并可处以（）以下罚款。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三百元以上五百元</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一百元以上三百元</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一百元以上五百元</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一千元</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25</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根据《杭州市客运出租汽车管理条例》，客运出租车驾驶员不配合客运出租汽车管理机构监督检查的，给予警告，并可处以（）以下罚款。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一百元以上五百元</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五百元以上二千元</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一千元以上三千元</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三千元</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114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26</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根据《杭州市客运出租汽车管理条例》，不配合客运出租汽车管理机构监督检查的,情节严重的，责令客运出租汽车经营者停业整顿，对客运出租汽车驾驶员暂扣客运出租汽车驾驶员服务资格证（）。</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十五日以内</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十五日至三十日</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一周</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三十日以内</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27</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根据《杭州市客运出租汽车管理条例》，客运出租车驾驶员侮辱、殴打乘客或管理人员，侵占乘客遗留物的，暂扣客运出租汽车驾驶员服务资格证()；情节严重的，吊销客运出租汽车驾驶员 （）。</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二至六个月、通行证</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三至六个月、驾驶证</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二至六个月、服务资格证</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三至六个月、服务资格证</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114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28</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根据《杭州市客运出租汽车管理条例》，客运出租车经营者或者驾驶员非法转让客运出租汽车经营权的，责令其限期改正，并按每车（）处以罚款；情节严重的，吊销客运出租汽车经营许可证、（）。</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五千元、营运证</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一万元、营运证</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一万元、通行证</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二万元、营运证</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142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29</w:t>
            </w:r>
          </w:p>
        </w:tc>
        <w:tc>
          <w:tcPr>
            <w:tcW w:w="7066" w:type="dxa"/>
            <w:shd w:val="clear" w:color="auto" w:fill="auto"/>
            <w:vAlign w:val="center"/>
          </w:tcPr>
          <w:p w:rsidR="000F724C" w:rsidRPr="00937F6A" w:rsidRDefault="000F724C" w:rsidP="00046454">
            <w:pPr>
              <w:rPr>
                <w:rFonts w:ascii="仿宋_GB2312" w:hAnsi="宋体" w:cs="宋体"/>
                <w:kern w:val="0"/>
                <w:sz w:val="24"/>
              </w:rPr>
            </w:pPr>
            <w:r w:rsidRPr="00937F6A">
              <w:rPr>
                <w:rFonts w:ascii="仿宋_GB2312" w:hAnsi="宋体" w:cs="宋体" w:hint="eastAsia"/>
                <w:kern w:val="0"/>
                <w:sz w:val="24"/>
              </w:rPr>
              <w:t>根据《杭州市客运出租汽车管理条例》，客运出租车经营者或者驾驶员未建立营运交接班制度，或者在客运出租汽车管理机构规定的需求高峰时段进行营运交接班的，责令其限期改正，将罚（）。</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一百元以上一千元以下罚款</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一百元以上三百元以下罚款情节严重的，吊销客运出租汽车营运证</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一百元以上三百元以下罚款</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三百元以上一千元以下罚款</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30</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根据《杭州市客运出租汽车管理条例》，不按客运出租汽车管理机构要求报送有关信息，或在客运出租汽车上随意张贴的，逾期未整改的，处以（）罚款。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一百元</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两百元</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三百元</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五百元</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31</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根据《杭州市客运出租汽车管理条例》，客运出租汽车转为非经营性车辆，未清除客运出租汽车专用标志和专用设施的，处以（）罚款。</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三百元以上三千元以下</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五百元以上三千元以下</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一千元以上三千元以下</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三千元以上五千元以下</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32</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根据《杭州市客运出租汽车管理条例》，无正当理由拒绝执行市、区、县（市）人民政府应急决定的，处以（）罚款，情节严重的，责令停业整顿。</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一千元以下</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二千元以下</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三千元以下</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五千元以下</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1140"/>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33</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客运出租汽车驾驶员在一个记分年度内被处以暂扣营运证、服务资格证或三百元以上罚款的出发累计达（）次以上的，由客运出租汽车管理机构吊销客运出租汽车驾驶员服务资格证。</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二</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四</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五</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34</w:t>
            </w:r>
          </w:p>
        </w:tc>
        <w:tc>
          <w:tcPr>
            <w:tcW w:w="7066"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根据《杭州市客运出租汽车管理条例》，驾驶员被吊销客运出租汽车驾驶员服务资格证的，自被吊销服务资格证之日起（）内不得申领客运出租汽车驾驶员服务资格证。</w:t>
            </w:r>
          </w:p>
        </w:tc>
        <w:tc>
          <w:tcPr>
            <w:tcW w:w="16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w:t>
            </w:r>
          </w:p>
        </w:tc>
        <w:tc>
          <w:tcPr>
            <w:tcW w:w="174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二</w:t>
            </w:r>
          </w:p>
        </w:tc>
        <w:tc>
          <w:tcPr>
            <w:tcW w:w="130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w:t>
            </w:r>
          </w:p>
        </w:tc>
        <w:tc>
          <w:tcPr>
            <w:tcW w:w="1080" w:type="dxa"/>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四</w:t>
            </w:r>
          </w:p>
        </w:tc>
        <w:tc>
          <w:tcPr>
            <w:tcW w:w="854" w:type="dxa"/>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bl>
    <w:p w:rsidR="000F724C" w:rsidRPr="00937F6A" w:rsidRDefault="000F724C" w:rsidP="000F724C">
      <w:pPr>
        <w:pStyle w:val="2"/>
        <w:jc w:val="center"/>
        <w:rPr>
          <w:b w:val="0"/>
        </w:rPr>
      </w:pPr>
      <w:bookmarkStart w:id="9" w:name="_Toc499026191"/>
      <w:bookmarkStart w:id="10" w:name="_Toc508206029"/>
      <w:r w:rsidRPr="00937F6A">
        <w:rPr>
          <w:rFonts w:hint="eastAsia"/>
          <w:b w:val="0"/>
        </w:rPr>
        <w:t>2.</w:t>
      </w:r>
      <w:r w:rsidRPr="00937F6A">
        <w:rPr>
          <w:rFonts w:hint="eastAsia"/>
          <w:b w:val="0"/>
        </w:rPr>
        <w:t>《杭州市人民政府关于深化出租汽车行业改革的指导意见》（</w:t>
      </w:r>
      <w:r w:rsidRPr="00937F6A">
        <w:rPr>
          <w:rFonts w:hint="eastAsia"/>
          <w:b w:val="0"/>
        </w:rPr>
        <w:t>4</w:t>
      </w:r>
      <w:r w:rsidRPr="00937F6A">
        <w:rPr>
          <w:rFonts w:hint="eastAsia"/>
          <w:b w:val="0"/>
        </w:rPr>
        <w:t>题）</w:t>
      </w:r>
      <w:bookmarkEnd w:id="9"/>
      <w:bookmarkEnd w:id="10"/>
    </w:p>
    <w:p w:rsidR="000F724C" w:rsidRPr="00937F6A" w:rsidRDefault="000F724C" w:rsidP="000F724C">
      <w:pPr>
        <w:pStyle w:val="3"/>
        <w:rPr>
          <w:rFonts w:ascii="宋体" w:hAnsi="宋体"/>
          <w:sz w:val="24"/>
        </w:rPr>
      </w:pPr>
      <w:bookmarkStart w:id="11" w:name="_Toc499026192"/>
      <w:bookmarkStart w:id="12" w:name="_Toc508206030"/>
      <w:r w:rsidRPr="00937F6A">
        <w:rPr>
          <w:rFonts w:ascii="宋体" w:hAnsi="宋体" w:hint="eastAsia"/>
          <w:sz w:val="24"/>
        </w:rPr>
        <w:t>一、判断题（2题）</w:t>
      </w:r>
      <w:bookmarkEnd w:id="11"/>
      <w:bookmarkEnd w:id="12"/>
    </w:p>
    <w:tbl>
      <w:tblPr>
        <w:tblW w:w="13154" w:type="dxa"/>
        <w:tblInd w:w="94" w:type="dxa"/>
        <w:tblLook w:val="0000" w:firstRow="0" w:lastRow="0" w:firstColumn="0" w:lastColumn="0" w:noHBand="0" w:noVBand="0"/>
      </w:tblPr>
      <w:tblGrid>
        <w:gridCol w:w="734"/>
        <w:gridCol w:w="11340"/>
        <w:gridCol w:w="1080"/>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1134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108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113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出租汽车是城市综合交通运输体系的组成部分和公共交通的重要补充。</w:t>
            </w:r>
          </w:p>
        </w:tc>
        <w:tc>
          <w:tcPr>
            <w:tcW w:w="108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宋体" w:hAnsi="宋体" w:cs="宋体"/>
                <w:kern w:val="0"/>
                <w:sz w:val="24"/>
              </w:rPr>
            </w:pPr>
            <w:r w:rsidRPr="00937F6A">
              <w:rPr>
                <w:rFonts w:ascii="宋体" w:hAnsi="宋体" w:cs="宋体" w:hint="eastAsia"/>
                <w:kern w:val="0"/>
                <w:sz w:val="24"/>
              </w:rPr>
              <w:t>对</w:t>
            </w:r>
          </w:p>
        </w:tc>
      </w:tr>
      <w:tr w:rsidR="000F724C" w:rsidRPr="00937F6A" w:rsidTr="00046454">
        <w:trPr>
          <w:trHeight w:val="57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2</w:t>
            </w:r>
          </w:p>
        </w:tc>
        <w:tc>
          <w:tcPr>
            <w:tcW w:w="1134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萧山区、余杭区、富阳区及杭州经济开发区、杭州之江度假区与主城区实现同城同价是杭州市人民政府关于深化出租汽车行业改革的指导意见中提出的。</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宋体" w:hAnsi="宋体" w:cs="宋体"/>
                <w:kern w:val="0"/>
                <w:sz w:val="24"/>
              </w:rPr>
            </w:pPr>
            <w:r w:rsidRPr="00937F6A">
              <w:rPr>
                <w:rFonts w:ascii="宋体" w:hAnsi="宋体" w:cs="宋体" w:hint="eastAsia"/>
                <w:kern w:val="0"/>
                <w:sz w:val="24"/>
              </w:rPr>
              <w:t>对</w:t>
            </w:r>
          </w:p>
        </w:tc>
      </w:tr>
    </w:tbl>
    <w:p w:rsidR="000F724C" w:rsidRPr="00937F6A" w:rsidRDefault="000F724C" w:rsidP="000F724C">
      <w:pPr>
        <w:pStyle w:val="3"/>
        <w:rPr>
          <w:rFonts w:ascii="宋体" w:hAnsi="宋体"/>
          <w:sz w:val="24"/>
        </w:rPr>
      </w:pPr>
      <w:bookmarkStart w:id="13" w:name="_Toc508206031"/>
      <w:r w:rsidRPr="00937F6A">
        <w:rPr>
          <w:rFonts w:ascii="宋体" w:hAnsi="宋体" w:hint="eastAsia"/>
          <w:sz w:val="24"/>
        </w:rPr>
        <w:t>二、单项选择题（2题）</w:t>
      </w:r>
      <w:bookmarkEnd w:id="13"/>
    </w:p>
    <w:tbl>
      <w:tblPr>
        <w:tblW w:w="13226" w:type="dxa"/>
        <w:tblInd w:w="94" w:type="dxa"/>
        <w:tblLook w:val="0000" w:firstRow="0" w:lastRow="0" w:firstColumn="0" w:lastColumn="0" w:noHBand="0" w:noVBand="0"/>
      </w:tblPr>
      <w:tblGrid>
        <w:gridCol w:w="734"/>
        <w:gridCol w:w="7020"/>
        <w:gridCol w:w="1260"/>
        <w:gridCol w:w="1260"/>
        <w:gridCol w:w="1080"/>
        <w:gridCol w:w="1080"/>
        <w:gridCol w:w="792"/>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702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126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选项A</w:t>
            </w:r>
          </w:p>
        </w:tc>
        <w:tc>
          <w:tcPr>
            <w:tcW w:w="126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选项B</w:t>
            </w:r>
          </w:p>
        </w:tc>
        <w:tc>
          <w:tcPr>
            <w:tcW w:w="108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选项C</w:t>
            </w:r>
          </w:p>
        </w:tc>
        <w:tc>
          <w:tcPr>
            <w:tcW w:w="108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选项D</w:t>
            </w:r>
          </w:p>
        </w:tc>
        <w:tc>
          <w:tcPr>
            <w:tcW w:w="792"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70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改革后，杭州市出租汽车经营权的期限为每期（）年。</w:t>
            </w:r>
          </w:p>
        </w:tc>
        <w:tc>
          <w:tcPr>
            <w:tcW w:w="126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126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108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6</w:t>
            </w:r>
          </w:p>
        </w:tc>
        <w:tc>
          <w:tcPr>
            <w:tcW w:w="108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8</w:t>
            </w:r>
          </w:p>
        </w:tc>
        <w:tc>
          <w:tcPr>
            <w:tcW w:w="792"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70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改革后，杭州市出租汽车经营权自（）年起实行无偿使用。</w:t>
            </w:r>
          </w:p>
        </w:tc>
        <w:tc>
          <w:tcPr>
            <w:tcW w:w="126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2013</w:t>
            </w:r>
          </w:p>
        </w:tc>
        <w:tc>
          <w:tcPr>
            <w:tcW w:w="126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2014</w:t>
            </w:r>
          </w:p>
        </w:tc>
        <w:tc>
          <w:tcPr>
            <w:tcW w:w="108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2015</w:t>
            </w:r>
          </w:p>
        </w:tc>
        <w:tc>
          <w:tcPr>
            <w:tcW w:w="108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2016</w:t>
            </w:r>
          </w:p>
        </w:tc>
        <w:tc>
          <w:tcPr>
            <w:tcW w:w="792"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bl>
    <w:p w:rsidR="000F724C" w:rsidRPr="00937F6A" w:rsidRDefault="000F724C" w:rsidP="000F724C">
      <w:pPr>
        <w:pStyle w:val="2"/>
        <w:jc w:val="center"/>
        <w:rPr>
          <w:b w:val="0"/>
        </w:rPr>
      </w:pPr>
      <w:bookmarkStart w:id="14" w:name="_Toc508206032"/>
      <w:r w:rsidRPr="00937F6A">
        <w:rPr>
          <w:rFonts w:hint="eastAsia"/>
          <w:b w:val="0"/>
        </w:rPr>
        <w:t>3.</w:t>
      </w:r>
      <w:r w:rsidRPr="00937F6A">
        <w:rPr>
          <w:rFonts w:hint="eastAsia"/>
          <w:b w:val="0"/>
        </w:rPr>
        <w:t>《杭州市网络预约出租汽车</w:t>
      </w:r>
      <w:r w:rsidR="00025083" w:rsidRPr="00937F6A">
        <w:rPr>
          <w:rFonts w:hint="eastAsia"/>
          <w:b w:val="0"/>
        </w:rPr>
        <w:t>经营服务</w:t>
      </w:r>
      <w:r w:rsidRPr="00937F6A">
        <w:rPr>
          <w:rFonts w:hint="eastAsia"/>
          <w:b w:val="0"/>
        </w:rPr>
        <w:t>管理实施细则》（</w:t>
      </w:r>
      <w:r w:rsidRPr="00937F6A">
        <w:rPr>
          <w:rFonts w:hint="eastAsia"/>
          <w:b w:val="0"/>
        </w:rPr>
        <w:t>74</w:t>
      </w:r>
      <w:r w:rsidRPr="00937F6A">
        <w:rPr>
          <w:rFonts w:hint="eastAsia"/>
          <w:b w:val="0"/>
        </w:rPr>
        <w:t>题）</w:t>
      </w:r>
      <w:bookmarkEnd w:id="14"/>
    </w:p>
    <w:p w:rsidR="000F724C" w:rsidRPr="00937F6A" w:rsidRDefault="000F724C" w:rsidP="000F724C">
      <w:pPr>
        <w:pStyle w:val="3"/>
        <w:rPr>
          <w:rFonts w:ascii="宋体" w:hAnsi="宋体"/>
          <w:sz w:val="24"/>
        </w:rPr>
      </w:pPr>
      <w:bookmarkStart w:id="15" w:name="_Toc508206033"/>
      <w:r w:rsidRPr="00937F6A">
        <w:rPr>
          <w:rFonts w:ascii="宋体" w:hAnsi="宋体" w:hint="eastAsia"/>
          <w:sz w:val="24"/>
        </w:rPr>
        <w:t>一、判断题（40题）</w:t>
      </w:r>
      <w:bookmarkEnd w:id="15"/>
    </w:p>
    <w:tbl>
      <w:tblPr>
        <w:tblW w:w="13694" w:type="dxa"/>
        <w:tblInd w:w="94" w:type="dxa"/>
        <w:tblLook w:val="0000" w:firstRow="0" w:lastRow="0" w:firstColumn="0" w:lastColumn="0" w:noHBand="0" w:noVBand="0"/>
      </w:tblPr>
      <w:tblGrid>
        <w:gridCol w:w="734"/>
        <w:gridCol w:w="12186"/>
        <w:gridCol w:w="774"/>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1218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774"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网络预约出租汽车可以开展巡游出租汽车经营服务。</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巡游出租汽车可以开展网络预约经营服务。</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私人小客车合乘不得收费。</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513247">
            <w:pPr>
              <w:widowControl/>
              <w:jc w:val="left"/>
              <w:rPr>
                <w:rFonts w:ascii="仿宋_GB2312" w:hAnsi="宋体" w:cs="宋体"/>
                <w:kern w:val="0"/>
                <w:sz w:val="24"/>
              </w:rPr>
            </w:pPr>
            <w:r w:rsidRPr="00937F6A">
              <w:rPr>
                <w:rFonts w:ascii="仿宋_GB2312" w:hAnsi="宋体" w:cs="宋体" w:hint="eastAsia"/>
                <w:kern w:val="0"/>
                <w:sz w:val="24"/>
              </w:rPr>
              <w:t>私人小客车开展合乘服务须向运输管理部门备案。</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市人民政府为保障公共秩序和群众合法权益，在必要时可以对网络预约出租汽车的数量和价格实行临时管控。</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6</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网络预约出租汽车平台公司无需纳税。</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7</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合乘信息服务平台不得同时开展网络预约出租汽车业务。</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8</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合乘信息服务平台不得收取服务费用。</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网络预约出租汽车平台公司应当按照有关法律法规规定，与驾驶员签订劳动合同或者协议。</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10</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网络预约出租汽车平台公司应当设置服务监督与投诉处理机构，足额配备客户服务人员，公布服务监督电话及其他投诉方式与处理流程。</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11</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在实施促销活动时，网络预约出租汽车平台公司可低于成本价开展生产经营活动。</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政府根据市场需求不定期投放网络预约出租汽车小客车指标。</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13</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驾驶员取得网络预约出租汽车驾驶员从业资格并完成报备注册后方可上岗服务。</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14</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只有酒后驾驶记录，没有醉驾记录的驾驶员可以申请网络预约出租汽车驾驶员从业资格。</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15</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513247">
            <w:pPr>
              <w:widowControl/>
              <w:jc w:val="left"/>
              <w:rPr>
                <w:rFonts w:ascii="仿宋_GB2312" w:hAnsi="宋体" w:cs="宋体"/>
                <w:kern w:val="0"/>
                <w:sz w:val="24"/>
              </w:rPr>
            </w:pPr>
            <w:r w:rsidRPr="00937F6A">
              <w:rPr>
                <w:rFonts w:ascii="仿宋_GB2312" w:hAnsi="宋体" w:cs="宋体" w:hint="eastAsia"/>
                <w:kern w:val="0"/>
                <w:sz w:val="24"/>
              </w:rPr>
              <w:t>网络预约出租汽车不得巡游揽客，但可以进入巡游出租汽车专用通道、站点候客。</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16</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46454" w:rsidP="00046454">
            <w:pPr>
              <w:widowControl/>
              <w:jc w:val="left"/>
              <w:rPr>
                <w:rFonts w:ascii="仿宋_GB2312" w:hAnsi="宋体" w:cs="宋体"/>
                <w:kern w:val="0"/>
                <w:sz w:val="24"/>
              </w:rPr>
            </w:pPr>
            <w:r w:rsidRPr="00937F6A">
              <w:rPr>
                <w:rFonts w:ascii="仿宋_GB2312" w:hAnsi="宋体" w:cs="宋体" w:hint="eastAsia"/>
                <w:kern w:val="0"/>
                <w:sz w:val="24"/>
              </w:rPr>
              <w:t>私人小客车合乘作为不以营利为目的共享出行方式，不属于道路运输经营活动范畴</w:t>
            </w:r>
            <w:r w:rsidR="000F724C" w:rsidRPr="00937F6A">
              <w:rPr>
                <w:rFonts w:ascii="仿宋_GB2312" w:hAnsi="宋体" w:cs="宋体" w:hint="eastAsia"/>
                <w:kern w:val="0"/>
                <w:sz w:val="24"/>
              </w:rPr>
              <w:t>。</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1F772B" w:rsidP="00046454">
            <w:pPr>
              <w:widowControl/>
              <w:jc w:val="center"/>
              <w:rPr>
                <w:rFonts w:ascii="仿宋_GB2312" w:hAnsi="宋体" w:cs="宋体"/>
                <w:kern w:val="0"/>
                <w:sz w:val="24"/>
              </w:rPr>
            </w:pPr>
            <w:r>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17</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F26B77" w:rsidP="00046454">
            <w:pPr>
              <w:widowControl/>
              <w:jc w:val="left"/>
              <w:rPr>
                <w:rFonts w:ascii="仿宋_GB2312" w:hAnsi="宋体" w:cs="宋体"/>
                <w:kern w:val="0"/>
                <w:sz w:val="24"/>
              </w:rPr>
            </w:pPr>
            <w:r w:rsidRPr="00937F6A">
              <w:rPr>
                <w:rFonts w:ascii="仿宋_GB2312" w:hAnsi="宋体" w:cs="宋体" w:hint="eastAsia"/>
                <w:kern w:val="0"/>
                <w:sz w:val="24"/>
              </w:rPr>
              <w:t>网约车平台公司采集驾驶员、约车人和乘客的个人信息，不得超越提供网约车业务所必需的范围。</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F26B77"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18</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申请参加网络预约出租汽车驾驶员从业资格考试的驾驶员须最近连续3个记分周期内没有记满12分记录。</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19</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申请参加网络预约出租汽车驾驶员从业资格考试的驾驶员须自申请考试之日起前5年内无被吊销出租汽车驾驶员从业资格证的记录。</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网络预约出租汽车平台公司负责驾驶员的报备注册和注销。</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21</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巡游出租汽车不可以申请变更为网络预约出租汽车。</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22</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网络预约出租汽车平台公司接到乘客投诉或相关部门交办投诉件后，应当在24小时内受理，7日内处理完毕并反馈。</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23</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F26B77" w:rsidP="00046454">
            <w:pPr>
              <w:widowControl/>
              <w:jc w:val="left"/>
              <w:rPr>
                <w:rFonts w:ascii="仿宋_GB2312" w:hAnsi="宋体" w:cs="宋体"/>
                <w:kern w:val="0"/>
                <w:sz w:val="24"/>
              </w:rPr>
            </w:pPr>
            <w:r w:rsidRPr="00937F6A">
              <w:rPr>
                <w:rFonts w:ascii="仿宋_GB2312" w:hAnsi="宋体" w:cs="宋体" w:hint="eastAsia"/>
                <w:kern w:val="0"/>
                <w:sz w:val="24"/>
              </w:rPr>
              <w:t>我市鼓励免费互助的私人小客车合乘。</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F26B77"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24</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网络预约出租汽车平台公司和驾驶员不得中途甩客或者故意绕道行驶，不得违规收费，不得对举报、投诉其服务质量或者对其服务作出不满意评价的乘客实施报复行为。</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25</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网络预约出租汽车平台公司采集的个人信息和生成的业务数据可保存在国外，但服务器须设置在中国。</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26</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任何企业和个人不得向未取得合法资质的车辆、驾驶员提供信息对接开展网络预约出租汽车经营业务。</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27</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私人小客车合乘不属于道路运输经营活动。</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28</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网络预约出租汽车在提供服务过程中发生的安全责任事故等，由驾驶员承担赔付责任。</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29</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F26B77" w:rsidP="00F26B77">
            <w:pPr>
              <w:widowControl/>
              <w:jc w:val="left"/>
              <w:rPr>
                <w:rFonts w:ascii="仿宋_GB2312" w:hAnsi="宋体" w:cs="宋体"/>
                <w:kern w:val="0"/>
                <w:sz w:val="24"/>
              </w:rPr>
            </w:pPr>
            <w:r w:rsidRPr="00937F6A">
              <w:rPr>
                <w:rFonts w:ascii="仿宋_GB2312" w:hAnsi="宋体" w:cs="宋体" w:hint="eastAsia"/>
                <w:kern w:val="0"/>
                <w:sz w:val="24"/>
              </w:rPr>
              <w:t>已注册登记的车辆拟从事网约车经营服务的，</w:t>
            </w:r>
            <w:r w:rsidR="000F724C" w:rsidRPr="00937F6A">
              <w:rPr>
                <w:rFonts w:ascii="仿宋_GB2312" w:hAnsi="宋体" w:cs="宋体" w:hint="eastAsia"/>
                <w:kern w:val="0"/>
                <w:sz w:val="24"/>
              </w:rPr>
              <w:t>不需要提供营运车辆综合性能检测报告。</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30</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AD1A40">
            <w:pPr>
              <w:widowControl/>
              <w:jc w:val="left"/>
              <w:rPr>
                <w:rFonts w:ascii="仿宋_GB2312" w:hAnsi="宋体" w:cs="宋体"/>
                <w:kern w:val="0"/>
                <w:sz w:val="24"/>
              </w:rPr>
            </w:pPr>
            <w:r w:rsidRPr="00937F6A">
              <w:rPr>
                <w:rFonts w:ascii="仿宋_GB2312" w:hAnsi="宋体" w:cs="宋体" w:hint="eastAsia"/>
                <w:kern w:val="0"/>
                <w:sz w:val="24"/>
              </w:rPr>
              <w:t>巡游出租</w:t>
            </w:r>
            <w:r w:rsidR="00AD1A40" w:rsidRPr="00937F6A">
              <w:rPr>
                <w:rFonts w:ascii="仿宋_GB2312" w:hAnsi="宋体" w:cs="宋体" w:hint="eastAsia"/>
                <w:kern w:val="0"/>
                <w:sz w:val="24"/>
              </w:rPr>
              <w:t>汽</w:t>
            </w:r>
            <w:r w:rsidRPr="00937F6A">
              <w:rPr>
                <w:rFonts w:ascii="仿宋_GB2312" w:hAnsi="宋体" w:cs="宋体" w:hint="eastAsia"/>
                <w:kern w:val="0"/>
                <w:sz w:val="24"/>
              </w:rPr>
              <w:t>车可</w:t>
            </w:r>
            <w:r w:rsidR="00AD1A40" w:rsidRPr="00937F6A">
              <w:rPr>
                <w:rFonts w:ascii="仿宋_GB2312" w:hAnsi="宋体" w:cs="宋体" w:hint="eastAsia"/>
                <w:kern w:val="0"/>
                <w:sz w:val="24"/>
              </w:rPr>
              <w:t>以</w:t>
            </w:r>
            <w:r w:rsidRPr="00937F6A">
              <w:rPr>
                <w:rFonts w:ascii="仿宋_GB2312" w:hAnsi="宋体" w:cs="宋体" w:hint="eastAsia"/>
                <w:kern w:val="0"/>
                <w:sz w:val="24"/>
              </w:rPr>
              <w:t>申请</w:t>
            </w:r>
            <w:r w:rsidR="00AD1A40" w:rsidRPr="00937F6A">
              <w:rPr>
                <w:rFonts w:ascii="仿宋_GB2312" w:hAnsi="宋体" w:cs="宋体" w:hint="eastAsia"/>
                <w:kern w:val="0"/>
                <w:sz w:val="24"/>
              </w:rPr>
              <w:t>变更为网约车。</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AD1A40"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31</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网络预约出租汽车平台公司应当足额配备客户服务人员，24小时受理乘客咨询、投诉、遗失物查找等事宜。</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32</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杭州市网络预约出租汽车数量实行市场调节，网络预约出租汽车运价实行市场调节价。</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33</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AD1A40" w:rsidP="00046454">
            <w:pPr>
              <w:widowControl/>
              <w:jc w:val="left"/>
              <w:rPr>
                <w:rFonts w:ascii="仿宋_GB2312" w:hAnsi="宋体" w:cs="宋体"/>
                <w:kern w:val="0"/>
                <w:sz w:val="24"/>
              </w:rPr>
            </w:pPr>
            <w:r w:rsidRPr="00937F6A">
              <w:rPr>
                <w:rFonts w:ascii="仿宋_GB2312" w:hAnsi="宋体" w:cs="宋体" w:hint="eastAsia"/>
                <w:kern w:val="0"/>
                <w:sz w:val="24"/>
              </w:rPr>
              <w:t>网约车平台公司应当保证线上</w:t>
            </w:r>
            <w:r w:rsidR="000A14A7" w:rsidRPr="00937F6A">
              <w:rPr>
                <w:rFonts w:ascii="仿宋_GB2312" w:hAnsi="宋体" w:cs="宋体" w:hint="eastAsia"/>
                <w:kern w:val="0"/>
                <w:sz w:val="24"/>
              </w:rPr>
              <w:t>预约提供服务的驾驶员与线下实际提供服务的驾驶员一致，但这些信息无须向市道路运输管理局备案。</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34</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在本市从事网络预约出租汽车经营的车辆，应当取得市道路运输管理机构核发的网络预约出租汽车运输证。</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35</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未喷涂巡游出租汽车标志标识、未安装顶灯装置的车辆不得申请网络预约出租汽车运输证。</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36</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网络预约出租汽车平台公司对服务过程中发生的安全责任事故等，承担先行赔付责任。</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37</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申请网络预约出租汽车的车辆须安装顶灯装置。</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38</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开展私人小客车合乘的驾驶员须取得网络预约出租汽车从业资格证。</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39</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网络预约出租汽车平台公司应当按乘客需要提供电子或纸质出租汽车发票</w:t>
            </w:r>
            <w:r w:rsidR="00A239BA" w:rsidRPr="00937F6A">
              <w:rPr>
                <w:rFonts w:ascii="仿宋_GB2312" w:hAnsi="宋体" w:cs="宋体" w:hint="eastAsia"/>
                <w:kern w:val="0"/>
                <w:sz w:val="24"/>
              </w:rPr>
              <w:t>。</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40</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办理机动车使用性质变更为“预约出租客运”手续的，可由车辆所有人直接向市公安交通管理部门提出申请。</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bl>
    <w:p w:rsidR="000F724C" w:rsidRPr="00937F6A" w:rsidRDefault="000F724C" w:rsidP="000F724C">
      <w:pPr>
        <w:pStyle w:val="3"/>
        <w:rPr>
          <w:rFonts w:ascii="宋体" w:hAnsi="宋体"/>
          <w:sz w:val="24"/>
        </w:rPr>
      </w:pPr>
      <w:bookmarkStart w:id="16" w:name="_Toc508206034"/>
      <w:r w:rsidRPr="00937F6A">
        <w:rPr>
          <w:rFonts w:ascii="宋体" w:hAnsi="宋体" w:hint="eastAsia"/>
          <w:sz w:val="24"/>
        </w:rPr>
        <w:t>二、单项选择题（34题）</w:t>
      </w:r>
      <w:bookmarkEnd w:id="16"/>
    </w:p>
    <w:tbl>
      <w:tblPr>
        <w:tblW w:w="14234" w:type="dxa"/>
        <w:tblInd w:w="94" w:type="dxa"/>
        <w:tblLook w:val="0000" w:firstRow="0" w:lastRow="0" w:firstColumn="0" w:lastColumn="0" w:noHBand="0" w:noVBand="0"/>
      </w:tblPr>
      <w:tblGrid>
        <w:gridCol w:w="734"/>
        <w:gridCol w:w="7066"/>
        <w:gridCol w:w="1394"/>
        <w:gridCol w:w="1440"/>
        <w:gridCol w:w="1440"/>
        <w:gridCol w:w="1260"/>
        <w:gridCol w:w="900"/>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706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1394"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选项A</w:t>
            </w:r>
          </w:p>
        </w:tc>
        <w:tc>
          <w:tcPr>
            <w:tcW w:w="144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选项B</w:t>
            </w:r>
          </w:p>
        </w:tc>
        <w:tc>
          <w:tcPr>
            <w:tcW w:w="144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选项C</w:t>
            </w:r>
          </w:p>
        </w:tc>
        <w:tc>
          <w:tcPr>
            <w:tcW w:w="126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选项D</w:t>
            </w:r>
          </w:p>
        </w:tc>
        <w:tc>
          <w:tcPr>
            <w:tcW w:w="90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申请网络预约出租汽车的车辆使用年限不超过（）年。</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4</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5</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8</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申请网络预约出租汽车的车辆（）喷涂巡游出租汽车标志标识、（）安装顶灯装置。</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应，不应</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应，应</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不应，不应</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不应，应</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2076D9" w:rsidP="00046454">
            <w:pPr>
              <w:widowControl/>
              <w:jc w:val="left"/>
              <w:rPr>
                <w:rFonts w:ascii="仿宋_GB2312" w:hAnsi="宋体" w:cs="宋体"/>
                <w:kern w:val="0"/>
                <w:sz w:val="24"/>
              </w:rPr>
            </w:pPr>
            <w:r w:rsidRPr="00937F6A">
              <w:rPr>
                <w:rFonts w:ascii="仿宋_GB2312" w:hAnsi="宋体" w:cs="宋体" w:hint="eastAsia"/>
                <w:kern w:val="0"/>
                <w:sz w:val="24"/>
              </w:rPr>
              <w:t>下列属于网约车必备的车载设备是（）。</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2076D9" w:rsidP="00046454">
            <w:pPr>
              <w:widowControl/>
              <w:jc w:val="left"/>
              <w:rPr>
                <w:rFonts w:ascii="仿宋_GB2312" w:hAnsi="宋体" w:cs="宋体"/>
                <w:kern w:val="0"/>
                <w:sz w:val="24"/>
              </w:rPr>
            </w:pPr>
            <w:r w:rsidRPr="00937F6A">
              <w:rPr>
                <w:rFonts w:ascii="仿宋_GB2312" w:hAnsi="宋体" w:cs="宋体" w:hint="eastAsia"/>
                <w:kern w:val="0"/>
                <w:sz w:val="24"/>
              </w:rPr>
              <w:t>计价器</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2076D9" w:rsidP="00046454">
            <w:pPr>
              <w:widowControl/>
              <w:jc w:val="left"/>
              <w:rPr>
                <w:rFonts w:ascii="仿宋_GB2312" w:hAnsi="宋体" w:cs="宋体"/>
                <w:kern w:val="0"/>
                <w:sz w:val="24"/>
              </w:rPr>
            </w:pPr>
            <w:r w:rsidRPr="00937F6A">
              <w:rPr>
                <w:rFonts w:ascii="仿宋_GB2312" w:hAnsi="宋体" w:cs="宋体" w:hint="eastAsia"/>
                <w:kern w:val="0"/>
                <w:sz w:val="24"/>
              </w:rPr>
              <w:t>顶灯</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2076D9" w:rsidP="00046454">
            <w:pPr>
              <w:widowControl/>
              <w:jc w:val="left"/>
              <w:rPr>
                <w:rFonts w:ascii="仿宋_GB2312" w:hAnsi="宋体" w:cs="宋体"/>
                <w:kern w:val="0"/>
                <w:sz w:val="24"/>
              </w:rPr>
            </w:pPr>
            <w:r w:rsidRPr="00937F6A">
              <w:rPr>
                <w:rFonts w:ascii="仿宋_GB2312" w:hAnsi="宋体" w:cs="宋体" w:hint="eastAsia"/>
                <w:kern w:val="0"/>
                <w:sz w:val="24"/>
              </w:rPr>
              <w:t>车载视频</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2076D9" w:rsidP="00046454">
            <w:pPr>
              <w:widowControl/>
              <w:jc w:val="left"/>
              <w:rPr>
                <w:rFonts w:ascii="仿宋_GB2312" w:hAnsi="宋体" w:cs="宋体"/>
                <w:kern w:val="0"/>
                <w:sz w:val="24"/>
              </w:rPr>
            </w:pPr>
            <w:r w:rsidRPr="00937F6A">
              <w:rPr>
                <w:rFonts w:ascii="仿宋_GB2312" w:hAnsi="宋体" w:cs="宋体" w:hint="eastAsia"/>
                <w:kern w:val="0"/>
                <w:sz w:val="24"/>
              </w:rPr>
              <w:t>应急报警装置</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网络预约出租汽车平台公司应当遵守国家网络和信息安全有关规定，所采集的个人信息和生成的业务数据，应当在中国内地存储和使用，保存期限不少于（）年。</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4</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2076D9" w:rsidP="004F6696">
            <w:pPr>
              <w:widowControl/>
              <w:jc w:val="left"/>
              <w:rPr>
                <w:rFonts w:ascii="仿宋_GB2312" w:hAnsi="宋体" w:cs="宋体"/>
                <w:kern w:val="0"/>
                <w:sz w:val="24"/>
              </w:rPr>
            </w:pPr>
            <w:r w:rsidRPr="00937F6A">
              <w:rPr>
                <w:rFonts w:ascii="仿宋_GB2312" w:hAnsi="宋体" w:cs="宋体" w:hint="eastAsia"/>
                <w:kern w:val="0"/>
                <w:sz w:val="24"/>
              </w:rPr>
              <w:t>网约车驾驶员提供服务时，</w:t>
            </w:r>
            <w:r w:rsidR="004F6696" w:rsidRPr="00937F6A">
              <w:rPr>
                <w:rFonts w:ascii="仿宋_GB2312" w:hAnsi="宋体" w:cs="宋体" w:hint="eastAsia"/>
                <w:kern w:val="0"/>
                <w:sz w:val="24"/>
              </w:rPr>
              <w:t>哪个行为不符合服务规范？</w:t>
            </w:r>
            <w:r w:rsidRPr="00937F6A">
              <w:rPr>
                <w:rFonts w:ascii="仿宋_GB2312" w:hAnsi="宋体" w:cs="宋体" w:hint="eastAsia"/>
                <w:kern w:val="0"/>
                <w:sz w:val="24"/>
              </w:rPr>
              <w:t>（）</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4F6696" w:rsidP="00046454">
            <w:pPr>
              <w:widowControl/>
              <w:jc w:val="left"/>
              <w:rPr>
                <w:rFonts w:ascii="仿宋_GB2312" w:hAnsi="宋体" w:cs="宋体"/>
                <w:kern w:val="0"/>
                <w:sz w:val="24"/>
              </w:rPr>
            </w:pPr>
            <w:r w:rsidRPr="00937F6A">
              <w:rPr>
                <w:rFonts w:ascii="仿宋_GB2312" w:hAnsi="宋体" w:cs="宋体" w:hint="eastAsia"/>
                <w:kern w:val="0"/>
                <w:sz w:val="24"/>
              </w:rPr>
              <w:t>故意绕道行驶</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4F6696" w:rsidP="00046454">
            <w:pPr>
              <w:widowControl/>
              <w:jc w:val="left"/>
              <w:rPr>
                <w:rFonts w:ascii="仿宋_GB2312" w:hAnsi="宋体" w:cs="宋体"/>
                <w:kern w:val="0"/>
                <w:sz w:val="24"/>
              </w:rPr>
            </w:pPr>
            <w:r w:rsidRPr="00937F6A">
              <w:rPr>
                <w:rFonts w:ascii="仿宋_GB2312" w:hAnsi="宋体" w:cs="宋体" w:hint="eastAsia"/>
                <w:kern w:val="0"/>
                <w:sz w:val="24"/>
              </w:rPr>
              <w:t>按规定收费</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4F6696" w:rsidP="00046454">
            <w:pPr>
              <w:widowControl/>
              <w:jc w:val="left"/>
              <w:rPr>
                <w:rFonts w:ascii="仿宋_GB2312" w:hAnsi="宋体" w:cs="宋体"/>
                <w:kern w:val="0"/>
                <w:sz w:val="24"/>
              </w:rPr>
            </w:pPr>
            <w:r w:rsidRPr="00937F6A">
              <w:rPr>
                <w:rFonts w:ascii="仿宋_GB2312" w:hAnsi="宋体" w:cs="宋体" w:hint="eastAsia"/>
                <w:kern w:val="0"/>
                <w:sz w:val="24"/>
              </w:rPr>
              <w:t>按乘客要求提供发票</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4F6696" w:rsidP="00046454">
            <w:pPr>
              <w:widowControl/>
              <w:jc w:val="left"/>
              <w:rPr>
                <w:rFonts w:ascii="仿宋_GB2312" w:hAnsi="宋体" w:cs="宋体"/>
                <w:kern w:val="0"/>
                <w:sz w:val="24"/>
              </w:rPr>
            </w:pPr>
            <w:r w:rsidRPr="00937F6A">
              <w:rPr>
                <w:rFonts w:ascii="仿宋_GB2312" w:hAnsi="宋体" w:cs="宋体" w:hint="eastAsia"/>
                <w:kern w:val="0"/>
                <w:sz w:val="24"/>
              </w:rPr>
              <w:t>为乘客主动放置行李</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6</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4F6696" w:rsidP="00046454">
            <w:pPr>
              <w:widowControl/>
              <w:jc w:val="left"/>
              <w:rPr>
                <w:rFonts w:ascii="仿宋_GB2312" w:hAnsi="宋体" w:cs="宋体"/>
                <w:kern w:val="0"/>
                <w:sz w:val="24"/>
              </w:rPr>
            </w:pPr>
            <w:r w:rsidRPr="00937F6A">
              <w:rPr>
                <w:rFonts w:ascii="仿宋_GB2312" w:hAnsi="宋体" w:cs="宋体" w:hint="eastAsia"/>
                <w:kern w:val="0"/>
                <w:sz w:val="24"/>
              </w:rPr>
              <w:t>下列哪个行为不能申请网约车驾驶员从业资格？</w:t>
            </w:r>
            <w:r w:rsidR="009F5EBF" w:rsidRPr="00937F6A">
              <w:rPr>
                <w:rFonts w:ascii="仿宋_GB2312" w:hAnsi="宋体" w:cs="宋体" w:hint="eastAsia"/>
                <w:kern w:val="0"/>
                <w:sz w:val="24"/>
              </w:rPr>
              <w:t>（）</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407B5E" w:rsidP="00046454">
            <w:pPr>
              <w:widowControl/>
              <w:jc w:val="left"/>
              <w:rPr>
                <w:rFonts w:ascii="仿宋_GB2312" w:hAnsi="宋体" w:cs="宋体"/>
                <w:kern w:val="0"/>
                <w:sz w:val="24"/>
              </w:rPr>
            </w:pPr>
            <w:r w:rsidRPr="00937F6A">
              <w:rPr>
                <w:rFonts w:ascii="仿宋_GB2312" w:hAnsi="宋体" w:cs="宋体" w:hint="eastAsia"/>
                <w:kern w:val="0"/>
                <w:sz w:val="24"/>
              </w:rPr>
              <w:t>危险驾驶犯罪记录</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4F6696" w:rsidP="00046454">
            <w:pPr>
              <w:widowControl/>
              <w:jc w:val="left"/>
              <w:rPr>
                <w:rFonts w:ascii="仿宋_GB2312" w:hAnsi="宋体" w:cs="宋体"/>
                <w:kern w:val="0"/>
                <w:sz w:val="24"/>
              </w:rPr>
            </w:pPr>
            <w:r w:rsidRPr="00937F6A">
              <w:rPr>
                <w:rFonts w:ascii="仿宋_GB2312" w:hAnsi="宋体" w:cs="宋体" w:hint="eastAsia"/>
                <w:kern w:val="0"/>
                <w:sz w:val="24"/>
              </w:rPr>
              <w:t>交通肇事</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407B5E" w:rsidP="00046454">
            <w:pPr>
              <w:widowControl/>
              <w:jc w:val="left"/>
              <w:rPr>
                <w:rFonts w:ascii="仿宋_GB2312" w:hAnsi="宋体" w:cs="宋体"/>
                <w:kern w:val="0"/>
                <w:sz w:val="24"/>
              </w:rPr>
            </w:pPr>
            <w:r w:rsidRPr="00937F6A">
              <w:rPr>
                <w:rFonts w:ascii="仿宋_GB2312" w:hAnsi="宋体" w:cs="宋体" w:hint="eastAsia"/>
                <w:kern w:val="0"/>
                <w:sz w:val="24"/>
              </w:rPr>
              <w:t>吸毒记录</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407B5E" w:rsidP="00046454">
            <w:pPr>
              <w:widowControl/>
              <w:jc w:val="left"/>
              <w:rPr>
                <w:rFonts w:ascii="仿宋_GB2312" w:hAnsi="宋体" w:cs="宋体"/>
                <w:kern w:val="0"/>
                <w:sz w:val="24"/>
              </w:rPr>
            </w:pPr>
            <w:r w:rsidRPr="00937F6A">
              <w:rPr>
                <w:rFonts w:ascii="仿宋_GB2312" w:hAnsi="宋体" w:cs="宋体" w:hint="eastAsia"/>
                <w:kern w:val="0"/>
                <w:sz w:val="24"/>
              </w:rPr>
              <w:t>以上都是</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407B5E"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7</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自申请考试之日前（）年内没有被吊销出租汽车驾驶员从业资格证记录的驾驶员可申请网络预约出租汽车驾驶员。</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4</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8</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杭州市网络预约出租汽车数量实行（）调节，网络预约出租汽车运价实行（）调节价。</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总量，市场</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总量，政府</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市场，政府</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市场，市场</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（）承担承运人责任。</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车辆所有人</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驾驶员</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以上都可以</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9F5EBF" w:rsidP="009F5EBF">
            <w:pPr>
              <w:widowControl/>
              <w:jc w:val="left"/>
              <w:rPr>
                <w:rFonts w:ascii="仿宋_GB2312" w:hAnsi="宋体" w:cs="宋体"/>
                <w:kern w:val="0"/>
                <w:sz w:val="24"/>
              </w:rPr>
            </w:pPr>
            <w:r w:rsidRPr="00937F6A">
              <w:rPr>
                <w:rFonts w:ascii="仿宋_GB2312" w:hAnsi="宋体" w:cs="宋体" w:hint="eastAsia"/>
                <w:kern w:val="0"/>
                <w:sz w:val="24"/>
              </w:rPr>
              <w:t>关于申请网约车驾驶员的户籍条件的，下列说法错误的是（）</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9F5EBF" w:rsidP="00046454">
            <w:pPr>
              <w:widowControl/>
              <w:jc w:val="left"/>
              <w:rPr>
                <w:rFonts w:ascii="仿宋_GB2312" w:hAnsi="宋体" w:cs="宋体"/>
                <w:kern w:val="0"/>
                <w:sz w:val="24"/>
              </w:rPr>
            </w:pPr>
            <w:r w:rsidRPr="00937F6A">
              <w:rPr>
                <w:rFonts w:ascii="仿宋_GB2312" w:hAnsi="宋体" w:cs="宋体" w:hint="eastAsia"/>
                <w:kern w:val="0"/>
                <w:sz w:val="24"/>
              </w:rPr>
              <w:t>持有本市核发的浙江省居住证</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9F5EBF" w:rsidP="00046454">
            <w:pPr>
              <w:widowControl/>
              <w:jc w:val="left"/>
              <w:rPr>
                <w:rFonts w:ascii="仿宋_GB2312" w:hAnsi="宋体" w:cs="宋体"/>
                <w:kern w:val="0"/>
                <w:sz w:val="24"/>
              </w:rPr>
            </w:pPr>
            <w:r w:rsidRPr="00937F6A">
              <w:rPr>
                <w:rFonts w:ascii="仿宋_GB2312" w:hAnsi="宋体" w:cs="宋体" w:hint="eastAsia"/>
                <w:kern w:val="0"/>
                <w:sz w:val="24"/>
              </w:rPr>
              <w:t>在本市已办理居住登记</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9F5EBF" w:rsidP="00046454">
            <w:pPr>
              <w:widowControl/>
              <w:jc w:val="left"/>
              <w:rPr>
                <w:rFonts w:ascii="仿宋_GB2312" w:hAnsi="宋体" w:cs="宋体"/>
                <w:kern w:val="0"/>
                <w:sz w:val="24"/>
              </w:rPr>
            </w:pPr>
            <w:r w:rsidRPr="00937F6A">
              <w:rPr>
                <w:rFonts w:ascii="仿宋_GB2312" w:hAnsi="宋体" w:cs="宋体" w:hint="eastAsia"/>
                <w:kern w:val="0"/>
                <w:sz w:val="24"/>
              </w:rPr>
              <w:t>在本市已办理身份信息登记</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9F5EBF" w:rsidP="00046454">
            <w:pPr>
              <w:widowControl/>
              <w:jc w:val="left"/>
              <w:rPr>
                <w:rFonts w:ascii="仿宋_GB2312" w:hAnsi="宋体" w:cs="宋体"/>
                <w:kern w:val="0"/>
                <w:sz w:val="24"/>
              </w:rPr>
            </w:pPr>
            <w:r w:rsidRPr="00937F6A">
              <w:rPr>
                <w:rFonts w:ascii="仿宋_GB2312" w:hAnsi="宋体" w:cs="宋体" w:hint="eastAsia"/>
                <w:kern w:val="0"/>
                <w:sz w:val="24"/>
              </w:rPr>
              <w:t>在本市已购房</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9F5EBF"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11</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申请网络预约出租汽车驾驶须最近连续（）个记分周期内没有记满12分记录。</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4</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《网络预约出租汽车运输证》有效期与车辆使用年限挂钩，最长不超过（）年。</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5</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6</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7</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8</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13</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申请网络预约出租汽车的新能源汽车其轴距须达到（）毫米以上。</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2500</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2600</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2650</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2700</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14</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申请网络预约出租汽车的非新能源汽车其轴距须达到（）毫米以上。</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2600</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2650</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2700</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2750</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15</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驾驶员和信息服务平台收取的每公里费用总额，不得超过巡游出租汽车每公里里程运价的（）。</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四分之一</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三分之一</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二分之一</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三分之二</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16</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运价规则调整时，网络预约出租汽车平台公司应当提前（）天向社会公布，并向市价格主管部门、市道路运输管理机构报备。</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7</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10</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15</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30</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17</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申请参加网络预约出租汽车驾驶员从业资格考试的，应取得相应准驾车型机动车驾驶证并具有（）年以上驾驶经历。</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5</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18</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网络预约出租汽车使用年限到达（）年的，退出网约车经营。</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5</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6</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8</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19</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申请《网络预约出租汽车运输证》的车辆，若为新能源汽车，则其综合工况续航里程达到（）千米以上。</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200</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250</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300</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350</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网络预约出租汽车平台公司接到乘客投诉或相关部门交办的投诉件后，应当在（）日内处理完毕并反馈。</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5</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7</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15</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21</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申请网络预约出租汽车运输证的车辆，其车辆须具有本市号牌，使用性质登记为“预约出租客运”的（）座及以下乘用车（面包车除外）。</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12</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11</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9</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7</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228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22</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关于网络预约出租汽车车辆标准，下列说法错误的是（）。</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具有浙A牌照，9座及以下乘用车</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对于非新能源车，轴距达到</w:t>
            </w:r>
            <w:smartTag w:uri="urn:schemas-microsoft-com:office:smarttags" w:element="chmetcnv">
              <w:smartTagPr>
                <w:attr w:name="TCSC" w:val="0"/>
                <w:attr w:name="NumberType" w:val="1"/>
                <w:attr w:name="Negative" w:val="False"/>
                <w:attr w:name="HasSpace" w:val="False"/>
                <w:attr w:name="SourceValue" w:val="2700"/>
                <w:attr w:name="UnitName" w:val="毫米"/>
              </w:smartTagPr>
              <w:r w:rsidRPr="00937F6A">
                <w:rPr>
                  <w:rFonts w:ascii="仿宋_GB2312" w:hAnsi="宋体" w:cs="宋体" w:hint="eastAsia"/>
                  <w:kern w:val="0"/>
                  <w:sz w:val="24"/>
                </w:rPr>
                <w:t>2700毫米</w:t>
              </w:r>
            </w:smartTag>
            <w:r w:rsidRPr="00937F6A">
              <w:rPr>
                <w:rFonts w:ascii="仿宋_GB2312" w:hAnsi="宋体" w:cs="宋体" w:hint="eastAsia"/>
                <w:kern w:val="0"/>
                <w:sz w:val="24"/>
              </w:rPr>
              <w:t>以上或者车辆购置的计税价格在12万元以上</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对于新能源车，轴距达到</w:t>
            </w:r>
            <w:smartTag w:uri="urn:schemas-microsoft-com:office:smarttags" w:element="chmetcnv">
              <w:smartTagPr>
                <w:attr w:name="TCSC" w:val="0"/>
                <w:attr w:name="NumberType" w:val="1"/>
                <w:attr w:name="Negative" w:val="False"/>
                <w:attr w:name="HasSpace" w:val="False"/>
                <w:attr w:name="SourceValue" w:val="2600"/>
                <w:attr w:name="UnitName" w:val="毫米"/>
              </w:smartTagPr>
              <w:r w:rsidRPr="00937F6A">
                <w:rPr>
                  <w:rFonts w:ascii="仿宋_GB2312" w:hAnsi="宋体" w:cs="宋体" w:hint="eastAsia"/>
                  <w:kern w:val="0"/>
                  <w:sz w:val="24"/>
                </w:rPr>
                <w:t>2600毫米</w:t>
              </w:r>
            </w:smartTag>
            <w:r w:rsidRPr="00937F6A">
              <w:rPr>
                <w:rFonts w:ascii="仿宋_GB2312" w:hAnsi="宋体" w:cs="宋体" w:hint="eastAsia"/>
                <w:kern w:val="0"/>
                <w:sz w:val="24"/>
              </w:rPr>
              <w:t>以上或者综合工况续航里程达到</w:t>
            </w:r>
            <w:smartTag w:uri="urn:schemas-microsoft-com:office:smarttags" w:element="chmetcnv">
              <w:smartTagPr>
                <w:attr w:name="TCSC" w:val="0"/>
                <w:attr w:name="NumberType" w:val="1"/>
                <w:attr w:name="Negative" w:val="False"/>
                <w:attr w:name="HasSpace" w:val="False"/>
                <w:attr w:name="SourceValue" w:val="250"/>
                <w:attr w:name="UnitName" w:val="千米"/>
              </w:smartTagPr>
              <w:r w:rsidRPr="00937F6A">
                <w:rPr>
                  <w:rFonts w:ascii="仿宋_GB2312" w:hAnsi="宋体" w:cs="宋体" w:hint="eastAsia"/>
                  <w:kern w:val="0"/>
                  <w:sz w:val="24"/>
                </w:rPr>
                <w:t>250千米</w:t>
              </w:r>
            </w:smartTag>
            <w:r w:rsidRPr="00937F6A">
              <w:rPr>
                <w:rFonts w:ascii="仿宋_GB2312" w:hAnsi="宋体" w:cs="宋体" w:hint="eastAsia"/>
                <w:kern w:val="0"/>
                <w:sz w:val="24"/>
              </w:rPr>
              <w:t>以上</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车辆技术性能符合环保和运营安全相关标准要求</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199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23</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关于有关年限的说法，下列错误的是（）。</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《网络预约出租汽车运输证》有效期与车辆使用年限挂钩，最长不超过8年</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申请网络预约出租汽车的车辆使用年限不超过8年</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申请网络预约驾驶员须取得相应准驾车型机动车驾驶证并具有3年以上驾驶经历</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9F5EBF">
            <w:pPr>
              <w:widowControl/>
              <w:jc w:val="left"/>
              <w:rPr>
                <w:rFonts w:ascii="仿宋_GB2312" w:hAnsi="宋体" w:cs="宋体"/>
                <w:kern w:val="0"/>
                <w:sz w:val="24"/>
              </w:rPr>
            </w:pPr>
            <w:r w:rsidRPr="00937F6A">
              <w:rPr>
                <w:rFonts w:ascii="仿宋_GB2312" w:hAnsi="宋体" w:cs="宋体" w:hint="eastAsia"/>
                <w:kern w:val="0"/>
                <w:sz w:val="24"/>
              </w:rPr>
              <w:t>《网络预约出租汽车经营许可证》的有效期为</w:t>
            </w:r>
            <w:r w:rsidR="009F5EBF" w:rsidRPr="00937F6A">
              <w:rPr>
                <w:rFonts w:ascii="仿宋_GB2312" w:hAnsi="宋体" w:cs="宋体" w:hint="eastAsia"/>
                <w:kern w:val="0"/>
                <w:sz w:val="24"/>
              </w:rPr>
              <w:t>4</w:t>
            </w:r>
            <w:r w:rsidRPr="00937F6A">
              <w:rPr>
                <w:rFonts w:ascii="仿宋_GB2312" w:hAnsi="宋体" w:cs="宋体" w:hint="eastAsia"/>
                <w:kern w:val="0"/>
                <w:sz w:val="24"/>
              </w:rPr>
              <w:t>年</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142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24</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关于申请网络预约出租汽车运输证，下列说法错误的是（）。</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车辆使用年限不超过5年</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安装顶灯</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安装应急报警装置</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安装具有行驶记录功能的车辆卫星定位装置</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171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25</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关于私人小客车合乘，下列说法错误的是（）。</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407B5E">
            <w:pPr>
              <w:widowControl/>
              <w:jc w:val="left"/>
              <w:rPr>
                <w:rFonts w:ascii="仿宋_GB2312" w:hAnsi="宋体" w:cs="宋体"/>
                <w:kern w:val="0"/>
                <w:sz w:val="24"/>
              </w:rPr>
            </w:pPr>
            <w:r w:rsidRPr="00937F6A">
              <w:rPr>
                <w:rFonts w:ascii="仿宋_GB2312" w:hAnsi="宋体" w:cs="宋体" w:hint="eastAsia"/>
                <w:kern w:val="0"/>
                <w:sz w:val="24"/>
              </w:rPr>
              <w:t>私人小客车合乘</w:t>
            </w:r>
            <w:r w:rsidR="00407B5E" w:rsidRPr="00937F6A">
              <w:rPr>
                <w:rFonts w:ascii="仿宋_GB2312" w:hAnsi="宋体" w:cs="宋体" w:hint="eastAsia"/>
                <w:kern w:val="0"/>
                <w:sz w:val="24"/>
              </w:rPr>
              <w:t>作为不以营利为目的的共享方式，属于道路运输经营活动</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私人小客车合乘可采用免费互助的形式</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9F5EBF" w:rsidP="00046454">
            <w:pPr>
              <w:widowControl/>
              <w:jc w:val="left"/>
              <w:rPr>
                <w:rFonts w:ascii="仿宋_GB2312" w:hAnsi="宋体" w:cs="宋体"/>
                <w:kern w:val="0"/>
                <w:sz w:val="24"/>
              </w:rPr>
            </w:pPr>
            <w:r w:rsidRPr="00937F6A">
              <w:rPr>
                <w:rFonts w:ascii="仿宋_GB2312" w:hAnsi="宋体" w:cs="宋体" w:hint="eastAsia"/>
                <w:kern w:val="0"/>
                <w:sz w:val="24"/>
              </w:rPr>
              <w:t>车辆无须办理道路运输证</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407B5E">
            <w:pPr>
              <w:widowControl/>
              <w:jc w:val="left"/>
              <w:rPr>
                <w:rFonts w:ascii="仿宋_GB2312" w:hAnsi="宋体" w:cs="宋体"/>
                <w:kern w:val="0"/>
                <w:sz w:val="24"/>
              </w:rPr>
            </w:pPr>
            <w:r w:rsidRPr="00937F6A">
              <w:rPr>
                <w:rFonts w:ascii="仿宋_GB2312" w:hAnsi="宋体" w:cs="宋体" w:hint="eastAsia"/>
                <w:kern w:val="0"/>
                <w:sz w:val="24"/>
              </w:rPr>
              <w:t>私人小客车合乘可采用分摊部分出行成本的形式</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26</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下列哪款车型可以申请网络预约出租汽车运输证（）。</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行驶里程为62万公里的帕萨特轿车</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开了8年的奥迪A4</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续航里程为</w:t>
            </w:r>
            <w:smartTag w:uri="urn:schemas-microsoft-com:office:smarttags" w:element="chmetcnv">
              <w:smartTagPr>
                <w:attr w:name="TCSC" w:val="0"/>
                <w:attr w:name="NumberType" w:val="1"/>
                <w:attr w:name="Negative" w:val="False"/>
                <w:attr w:name="HasSpace" w:val="False"/>
                <w:attr w:name="SourceValue" w:val="200"/>
                <w:attr w:name="UnitName" w:val="公里"/>
              </w:smartTagPr>
              <w:r w:rsidRPr="00937F6A">
                <w:rPr>
                  <w:rFonts w:ascii="仿宋_GB2312" w:hAnsi="宋体" w:cs="宋体" w:hint="eastAsia"/>
                  <w:kern w:val="0"/>
                  <w:sz w:val="24"/>
                </w:rPr>
                <w:t>200公里</w:t>
              </w:r>
            </w:smartTag>
            <w:r w:rsidRPr="00937F6A">
              <w:rPr>
                <w:rFonts w:ascii="仿宋_GB2312" w:hAnsi="宋体" w:cs="宋体" w:hint="eastAsia"/>
                <w:kern w:val="0"/>
                <w:sz w:val="24"/>
              </w:rPr>
              <w:t>的新能源汽车</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计税价格为28万的宝马X1</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114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27</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下列哪个驾驶员符合申请网络预约出租汽车驾驶员的条件（）。</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62岁的赵某</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19岁有一次酒后驾驶的谭某</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46岁2016年交通违法行为记满12分的孙某</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32岁有4年驾驶经历的王某</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28</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网络预约出租汽车平台公司应当开展有关法律法规、职业道德、服务规范、（）等方面的岗前培训和日常教育，维护和保障驾驶员合法权益。</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安全运营</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投诉处理</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消费者权益</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节能减排</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29</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网络预约出租汽车行驶里程达到（）万千米时强制报废。</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50</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60</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70</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80</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30</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407B5E" w:rsidP="00407B5E">
            <w:pPr>
              <w:widowControl/>
              <w:jc w:val="left"/>
              <w:rPr>
                <w:rFonts w:ascii="仿宋_GB2312" w:hAnsi="宋体" w:cs="宋体"/>
                <w:kern w:val="0"/>
                <w:sz w:val="24"/>
              </w:rPr>
            </w:pPr>
            <w:r w:rsidRPr="00937F6A">
              <w:rPr>
                <w:rFonts w:ascii="仿宋_GB2312" w:hAnsi="宋体" w:cs="宋体" w:hint="eastAsia"/>
                <w:kern w:val="0"/>
                <w:sz w:val="24"/>
              </w:rPr>
              <w:t>新能源汽车包括（）。</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407B5E" w:rsidP="00046454">
            <w:pPr>
              <w:widowControl/>
              <w:jc w:val="left"/>
              <w:rPr>
                <w:rFonts w:ascii="仿宋_GB2312" w:hAnsi="宋体" w:cs="宋体"/>
                <w:kern w:val="0"/>
                <w:sz w:val="24"/>
              </w:rPr>
            </w:pPr>
            <w:r w:rsidRPr="00937F6A">
              <w:rPr>
                <w:rFonts w:ascii="仿宋_GB2312" w:hAnsi="宋体" w:cs="宋体" w:hint="eastAsia"/>
                <w:kern w:val="0"/>
                <w:sz w:val="24"/>
              </w:rPr>
              <w:t>插电式混合动力汽车</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407B5E" w:rsidP="00046454">
            <w:pPr>
              <w:widowControl/>
              <w:jc w:val="left"/>
              <w:rPr>
                <w:rFonts w:ascii="仿宋_GB2312" w:hAnsi="宋体" w:cs="宋体"/>
                <w:kern w:val="0"/>
                <w:sz w:val="24"/>
              </w:rPr>
            </w:pPr>
            <w:r w:rsidRPr="00937F6A">
              <w:rPr>
                <w:rFonts w:ascii="仿宋_GB2312" w:hAnsi="宋体" w:cs="宋体" w:hint="eastAsia"/>
                <w:kern w:val="0"/>
                <w:sz w:val="24"/>
              </w:rPr>
              <w:t>纯电动汽车</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407B5E" w:rsidP="00046454">
            <w:pPr>
              <w:widowControl/>
              <w:jc w:val="left"/>
              <w:rPr>
                <w:rFonts w:ascii="仿宋_GB2312" w:hAnsi="宋体" w:cs="宋体"/>
                <w:kern w:val="0"/>
                <w:sz w:val="24"/>
              </w:rPr>
            </w:pPr>
            <w:r w:rsidRPr="00937F6A">
              <w:rPr>
                <w:rFonts w:ascii="仿宋_GB2312" w:hAnsi="宋体" w:cs="宋体" w:hint="eastAsia"/>
                <w:kern w:val="0"/>
                <w:sz w:val="24"/>
              </w:rPr>
              <w:t>燃料电池电动汽车</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407B5E" w:rsidP="00046454">
            <w:pPr>
              <w:widowControl/>
              <w:jc w:val="left"/>
              <w:rPr>
                <w:rFonts w:ascii="仿宋_GB2312" w:hAnsi="宋体" w:cs="宋体"/>
                <w:kern w:val="0"/>
                <w:sz w:val="24"/>
              </w:rPr>
            </w:pPr>
            <w:r w:rsidRPr="00937F6A">
              <w:rPr>
                <w:rFonts w:ascii="仿宋_GB2312" w:hAnsi="宋体" w:cs="宋体" w:hint="eastAsia"/>
                <w:kern w:val="0"/>
                <w:sz w:val="24"/>
              </w:rPr>
              <w:t>以上都是</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407B5E"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31</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关于杭州市网络预约出租汽车经营区域，下列说法错误的是（）。</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可在杭州上城区接客到滨江区</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可在杭州萧山区接客到淳安县</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可在上海市接客到杭州下城区</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可在宁波市接客到金华市</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142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32</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下列哪款新能源车型可以申请网络预约出租汽车运输证（）。</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开了6年、续航里程为</w:t>
            </w:r>
            <w:smartTag w:uri="urn:schemas-microsoft-com:office:smarttags" w:element="chmetcnv">
              <w:smartTagPr>
                <w:attr w:name="TCSC" w:val="0"/>
                <w:attr w:name="NumberType" w:val="1"/>
                <w:attr w:name="Negative" w:val="False"/>
                <w:attr w:name="HasSpace" w:val="False"/>
                <w:attr w:name="SourceValue" w:val="260"/>
                <w:attr w:name="UnitName" w:val="公里"/>
              </w:smartTagPr>
              <w:r w:rsidRPr="00937F6A">
                <w:rPr>
                  <w:rFonts w:ascii="仿宋_GB2312" w:hAnsi="宋体" w:cs="宋体" w:hint="eastAsia"/>
                  <w:kern w:val="0"/>
                  <w:sz w:val="24"/>
                </w:rPr>
                <w:t>260公里</w:t>
              </w:r>
            </w:smartTag>
            <w:r w:rsidRPr="00937F6A">
              <w:rPr>
                <w:rFonts w:ascii="仿宋_GB2312" w:hAnsi="宋体" w:cs="宋体" w:hint="eastAsia"/>
                <w:kern w:val="0"/>
                <w:sz w:val="24"/>
              </w:rPr>
              <w:t>的</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续航里程为</w:t>
            </w:r>
            <w:smartTag w:uri="urn:schemas-microsoft-com:office:smarttags" w:element="chmetcnv">
              <w:smartTagPr>
                <w:attr w:name="TCSC" w:val="0"/>
                <w:attr w:name="NumberType" w:val="1"/>
                <w:attr w:name="Negative" w:val="False"/>
                <w:attr w:name="HasSpace" w:val="False"/>
                <w:attr w:name="SourceValue" w:val="255"/>
                <w:attr w:name="UnitName" w:val="公里"/>
              </w:smartTagPr>
              <w:r w:rsidRPr="00937F6A">
                <w:rPr>
                  <w:rFonts w:ascii="仿宋_GB2312" w:hAnsi="宋体" w:cs="宋体" w:hint="eastAsia"/>
                  <w:kern w:val="0"/>
                  <w:sz w:val="24"/>
                </w:rPr>
                <w:t>255公里</w:t>
              </w:r>
            </w:smartTag>
            <w:r w:rsidRPr="00937F6A">
              <w:rPr>
                <w:rFonts w:ascii="仿宋_GB2312" w:hAnsi="宋体" w:cs="宋体" w:hint="eastAsia"/>
                <w:kern w:val="0"/>
                <w:sz w:val="24"/>
              </w:rPr>
              <w:t>，轴距为</w:t>
            </w:r>
            <w:smartTag w:uri="urn:schemas-microsoft-com:office:smarttags" w:element="chmetcnv">
              <w:smartTagPr>
                <w:attr w:name="TCSC" w:val="0"/>
                <w:attr w:name="NumberType" w:val="1"/>
                <w:attr w:name="Negative" w:val="False"/>
                <w:attr w:name="HasSpace" w:val="False"/>
                <w:attr w:name="SourceValue" w:val="2450"/>
                <w:attr w:name="UnitName" w:val="毫米"/>
              </w:smartTagPr>
              <w:r w:rsidRPr="00937F6A">
                <w:rPr>
                  <w:rFonts w:ascii="仿宋_GB2312" w:hAnsi="宋体" w:cs="宋体" w:hint="eastAsia"/>
                  <w:kern w:val="0"/>
                  <w:sz w:val="24"/>
                </w:rPr>
                <w:t>2450毫米</w:t>
              </w:r>
            </w:smartTag>
            <w:r w:rsidRPr="00937F6A">
              <w:rPr>
                <w:rFonts w:ascii="仿宋_GB2312" w:hAnsi="宋体" w:cs="宋体" w:hint="eastAsia"/>
                <w:kern w:val="0"/>
                <w:sz w:val="24"/>
              </w:rPr>
              <w:t>的</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开了3年，轴距为</w:t>
            </w:r>
            <w:smartTag w:uri="urn:schemas-microsoft-com:office:smarttags" w:element="chmetcnv">
              <w:smartTagPr>
                <w:attr w:name="TCSC" w:val="0"/>
                <w:attr w:name="NumberType" w:val="1"/>
                <w:attr w:name="Negative" w:val="False"/>
                <w:attr w:name="HasSpace" w:val="False"/>
                <w:attr w:name="SourceValue" w:val="2550"/>
                <w:attr w:name="UnitName" w:val="毫米"/>
              </w:smartTagPr>
              <w:r w:rsidRPr="00937F6A">
                <w:rPr>
                  <w:rFonts w:ascii="仿宋_GB2312" w:hAnsi="宋体" w:cs="宋体" w:hint="eastAsia"/>
                  <w:kern w:val="0"/>
                  <w:sz w:val="24"/>
                </w:rPr>
                <w:t>2550毫米</w:t>
              </w:r>
            </w:smartTag>
            <w:r w:rsidRPr="00937F6A">
              <w:rPr>
                <w:rFonts w:ascii="仿宋_GB2312" w:hAnsi="宋体" w:cs="宋体" w:hint="eastAsia"/>
                <w:kern w:val="0"/>
                <w:sz w:val="24"/>
              </w:rPr>
              <w:t>的</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续航里程为</w:t>
            </w:r>
            <w:smartTag w:uri="urn:schemas-microsoft-com:office:smarttags" w:element="chmetcnv">
              <w:smartTagPr>
                <w:attr w:name="TCSC" w:val="0"/>
                <w:attr w:name="NumberType" w:val="1"/>
                <w:attr w:name="Negative" w:val="False"/>
                <w:attr w:name="HasSpace" w:val="False"/>
                <w:attr w:name="SourceValue" w:val="245"/>
                <w:attr w:name="UnitName" w:val="公里"/>
              </w:smartTagPr>
              <w:r w:rsidRPr="00937F6A">
                <w:rPr>
                  <w:rFonts w:ascii="仿宋_GB2312" w:hAnsi="宋体" w:cs="宋体" w:hint="eastAsia"/>
                  <w:kern w:val="0"/>
                  <w:sz w:val="24"/>
                </w:rPr>
                <w:t>245公里</w:t>
              </w:r>
            </w:smartTag>
            <w:r w:rsidRPr="00937F6A">
              <w:rPr>
                <w:rFonts w:ascii="仿宋_GB2312" w:hAnsi="宋体" w:cs="宋体" w:hint="eastAsia"/>
                <w:kern w:val="0"/>
                <w:sz w:val="24"/>
              </w:rPr>
              <w:t>，轴距为</w:t>
            </w:r>
            <w:smartTag w:uri="urn:schemas-microsoft-com:office:smarttags" w:element="chmetcnv">
              <w:smartTagPr>
                <w:attr w:name="TCSC" w:val="0"/>
                <w:attr w:name="NumberType" w:val="1"/>
                <w:attr w:name="Negative" w:val="False"/>
                <w:attr w:name="HasSpace" w:val="False"/>
                <w:attr w:name="SourceValue" w:val="2500"/>
                <w:attr w:name="UnitName" w:val="毫米"/>
              </w:smartTagPr>
              <w:r w:rsidRPr="00937F6A">
                <w:rPr>
                  <w:rFonts w:ascii="仿宋_GB2312" w:hAnsi="宋体" w:cs="宋体" w:hint="eastAsia"/>
                  <w:kern w:val="0"/>
                  <w:sz w:val="24"/>
                </w:rPr>
                <w:t>2500毫米</w:t>
              </w:r>
            </w:smartTag>
            <w:r w:rsidRPr="00937F6A">
              <w:rPr>
                <w:rFonts w:ascii="仿宋_GB2312" w:hAnsi="宋体" w:cs="宋体" w:hint="eastAsia"/>
                <w:kern w:val="0"/>
                <w:sz w:val="24"/>
              </w:rPr>
              <w:t>的</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33</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申请网络预约出租汽车运输证的非新能源汽车，必须满足轴距达到</w:t>
            </w:r>
            <w:smartTag w:uri="urn:schemas-microsoft-com:office:smarttags" w:element="chmetcnv">
              <w:smartTagPr>
                <w:attr w:name="TCSC" w:val="0"/>
                <w:attr w:name="NumberType" w:val="1"/>
                <w:attr w:name="Negative" w:val="False"/>
                <w:attr w:name="HasSpace" w:val="False"/>
                <w:attr w:name="SourceValue" w:val="2700"/>
                <w:attr w:name="UnitName" w:val="毫米"/>
              </w:smartTagPr>
              <w:r w:rsidRPr="00937F6A">
                <w:rPr>
                  <w:rFonts w:ascii="仿宋_GB2312" w:hAnsi="宋体" w:cs="宋体" w:hint="eastAsia"/>
                  <w:kern w:val="0"/>
                  <w:sz w:val="24"/>
                </w:rPr>
                <w:t>2700毫米</w:t>
              </w:r>
            </w:smartTag>
            <w:r w:rsidRPr="00937F6A">
              <w:rPr>
                <w:rFonts w:ascii="仿宋_GB2312" w:hAnsi="宋体" w:cs="宋体" w:hint="eastAsia"/>
                <w:kern w:val="0"/>
                <w:sz w:val="24"/>
              </w:rPr>
              <w:t>以上或车辆购置的计税价格在（）万元以上。</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12</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13</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14</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15</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34</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407B5E" w:rsidP="00046454">
            <w:pPr>
              <w:widowControl/>
              <w:jc w:val="left"/>
              <w:rPr>
                <w:rFonts w:ascii="仿宋_GB2312" w:hAnsi="宋体" w:cs="宋体"/>
                <w:kern w:val="0"/>
                <w:sz w:val="24"/>
              </w:rPr>
            </w:pPr>
            <w:r w:rsidRPr="00937F6A">
              <w:rPr>
                <w:rFonts w:ascii="仿宋_GB2312" w:hAnsi="宋体" w:cs="宋体" w:hint="eastAsia"/>
                <w:kern w:val="0"/>
                <w:sz w:val="24"/>
              </w:rPr>
              <w:t>网约车车辆必须</w:t>
            </w:r>
            <w:r w:rsidR="00513247" w:rsidRPr="00937F6A">
              <w:rPr>
                <w:rFonts w:ascii="仿宋_GB2312" w:hAnsi="宋体" w:cs="宋体" w:hint="eastAsia"/>
                <w:kern w:val="0"/>
                <w:sz w:val="24"/>
              </w:rPr>
              <w:t>按营运客车类保险费率</w:t>
            </w:r>
            <w:r w:rsidRPr="00937F6A">
              <w:rPr>
                <w:rFonts w:ascii="仿宋_GB2312" w:hAnsi="宋体" w:cs="宋体" w:hint="eastAsia"/>
                <w:kern w:val="0"/>
                <w:sz w:val="24"/>
              </w:rPr>
              <w:t>投保（）。</w:t>
            </w:r>
          </w:p>
        </w:tc>
        <w:tc>
          <w:tcPr>
            <w:tcW w:w="1394" w:type="dxa"/>
            <w:tcBorders>
              <w:top w:val="nil"/>
              <w:left w:val="nil"/>
              <w:bottom w:val="single" w:sz="4" w:space="0" w:color="auto"/>
              <w:right w:val="single" w:sz="4" w:space="0" w:color="auto"/>
            </w:tcBorders>
            <w:shd w:val="clear" w:color="auto" w:fill="auto"/>
            <w:vAlign w:val="center"/>
          </w:tcPr>
          <w:p w:rsidR="000F724C" w:rsidRPr="00937F6A" w:rsidRDefault="00513247" w:rsidP="00046454">
            <w:pPr>
              <w:widowControl/>
              <w:jc w:val="left"/>
              <w:rPr>
                <w:rFonts w:ascii="仿宋_GB2312" w:hAnsi="宋体" w:cs="宋体"/>
                <w:kern w:val="0"/>
                <w:sz w:val="24"/>
              </w:rPr>
            </w:pPr>
            <w:r w:rsidRPr="00937F6A">
              <w:rPr>
                <w:rFonts w:ascii="仿宋_GB2312" w:hAnsi="宋体" w:cs="宋体" w:hint="eastAsia"/>
                <w:kern w:val="0"/>
                <w:sz w:val="24"/>
              </w:rPr>
              <w:t>交强险</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513247" w:rsidP="00046454">
            <w:pPr>
              <w:widowControl/>
              <w:jc w:val="left"/>
              <w:rPr>
                <w:rFonts w:ascii="仿宋_GB2312" w:hAnsi="宋体" w:cs="宋体"/>
                <w:kern w:val="0"/>
                <w:sz w:val="24"/>
              </w:rPr>
            </w:pPr>
            <w:r w:rsidRPr="00937F6A">
              <w:rPr>
                <w:rFonts w:ascii="仿宋_GB2312" w:hAnsi="宋体" w:cs="宋体" w:hint="eastAsia"/>
                <w:kern w:val="0"/>
                <w:sz w:val="24"/>
              </w:rPr>
              <w:t>第三者责任险</w:t>
            </w:r>
          </w:p>
        </w:tc>
        <w:tc>
          <w:tcPr>
            <w:tcW w:w="1440" w:type="dxa"/>
            <w:tcBorders>
              <w:top w:val="nil"/>
              <w:left w:val="nil"/>
              <w:bottom w:val="single" w:sz="4" w:space="0" w:color="auto"/>
              <w:right w:val="single" w:sz="4" w:space="0" w:color="auto"/>
            </w:tcBorders>
            <w:shd w:val="clear" w:color="auto" w:fill="auto"/>
            <w:vAlign w:val="center"/>
          </w:tcPr>
          <w:p w:rsidR="000F724C" w:rsidRPr="00937F6A" w:rsidRDefault="00513247" w:rsidP="00046454">
            <w:pPr>
              <w:widowControl/>
              <w:jc w:val="left"/>
              <w:rPr>
                <w:rFonts w:ascii="仿宋_GB2312" w:hAnsi="宋体" w:cs="宋体"/>
                <w:kern w:val="0"/>
                <w:sz w:val="24"/>
              </w:rPr>
            </w:pPr>
            <w:r w:rsidRPr="00937F6A">
              <w:rPr>
                <w:rFonts w:ascii="仿宋_GB2312" w:hAnsi="宋体" w:cs="宋体" w:hint="eastAsia"/>
                <w:kern w:val="0"/>
                <w:sz w:val="24"/>
              </w:rPr>
              <w:t>承运人责任险</w:t>
            </w:r>
          </w:p>
        </w:tc>
        <w:tc>
          <w:tcPr>
            <w:tcW w:w="1260" w:type="dxa"/>
            <w:tcBorders>
              <w:top w:val="nil"/>
              <w:left w:val="nil"/>
              <w:bottom w:val="single" w:sz="4" w:space="0" w:color="auto"/>
              <w:right w:val="single" w:sz="4" w:space="0" w:color="auto"/>
            </w:tcBorders>
            <w:shd w:val="clear" w:color="auto" w:fill="auto"/>
            <w:vAlign w:val="center"/>
          </w:tcPr>
          <w:p w:rsidR="000F724C" w:rsidRPr="00937F6A" w:rsidRDefault="00513247" w:rsidP="00046454">
            <w:pPr>
              <w:widowControl/>
              <w:jc w:val="left"/>
              <w:rPr>
                <w:rFonts w:ascii="仿宋_GB2312" w:hAnsi="宋体" w:cs="宋体"/>
                <w:kern w:val="0"/>
                <w:sz w:val="24"/>
              </w:rPr>
            </w:pPr>
            <w:r w:rsidRPr="00937F6A">
              <w:rPr>
                <w:rFonts w:ascii="仿宋_GB2312" w:hAnsi="宋体" w:cs="宋体" w:hint="eastAsia"/>
                <w:kern w:val="0"/>
                <w:sz w:val="24"/>
              </w:rPr>
              <w:t>以上都是</w:t>
            </w:r>
          </w:p>
        </w:tc>
        <w:tc>
          <w:tcPr>
            <w:tcW w:w="900" w:type="dxa"/>
            <w:tcBorders>
              <w:top w:val="nil"/>
              <w:left w:val="nil"/>
              <w:bottom w:val="single" w:sz="4" w:space="0" w:color="auto"/>
              <w:right w:val="single" w:sz="4" w:space="0" w:color="auto"/>
            </w:tcBorders>
            <w:shd w:val="clear" w:color="auto" w:fill="auto"/>
            <w:vAlign w:val="center"/>
          </w:tcPr>
          <w:p w:rsidR="000F724C" w:rsidRPr="00937F6A" w:rsidRDefault="00513247" w:rsidP="00046454">
            <w:pPr>
              <w:widowControl/>
              <w:jc w:val="center"/>
              <w:rPr>
                <w:rFonts w:ascii="仿宋_GB2312" w:hAnsi="宋体" w:cs="宋体"/>
                <w:kern w:val="0"/>
                <w:sz w:val="24"/>
              </w:rPr>
            </w:pPr>
            <w:r w:rsidRPr="00937F6A">
              <w:rPr>
                <w:rFonts w:ascii="仿宋_GB2312" w:hAnsi="宋体" w:cs="宋体" w:hint="eastAsia"/>
                <w:kern w:val="0"/>
                <w:sz w:val="24"/>
              </w:rPr>
              <w:t>D</w:t>
            </w:r>
          </w:p>
        </w:tc>
      </w:tr>
    </w:tbl>
    <w:p w:rsidR="000F724C" w:rsidRPr="00937F6A" w:rsidRDefault="000F724C" w:rsidP="000F724C">
      <w:pPr>
        <w:pStyle w:val="2"/>
        <w:jc w:val="center"/>
        <w:rPr>
          <w:rFonts w:ascii="黑体"/>
          <w:b w:val="0"/>
          <w:bCs w:val="0"/>
          <w:sz w:val="36"/>
          <w:szCs w:val="36"/>
        </w:rPr>
      </w:pPr>
      <w:bookmarkStart w:id="17" w:name="_Toc508206035"/>
      <w:r w:rsidRPr="00937F6A">
        <w:rPr>
          <w:rFonts w:ascii="黑体" w:hint="eastAsia"/>
          <w:b w:val="0"/>
          <w:bCs w:val="0"/>
          <w:sz w:val="36"/>
          <w:szCs w:val="36"/>
        </w:rPr>
        <w:t>4.《杭州市巡游出租汽车服务质量信誉考核办法》（69题）</w:t>
      </w:r>
      <w:bookmarkEnd w:id="17"/>
    </w:p>
    <w:p w:rsidR="000F724C" w:rsidRPr="00937F6A" w:rsidRDefault="000F724C" w:rsidP="000F724C">
      <w:pPr>
        <w:pStyle w:val="3"/>
        <w:rPr>
          <w:rFonts w:ascii="宋体" w:hAnsi="宋体"/>
          <w:sz w:val="24"/>
        </w:rPr>
      </w:pPr>
      <w:bookmarkStart w:id="18" w:name="_Toc508206036"/>
      <w:r w:rsidRPr="00937F6A">
        <w:rPr>
          <w:rFonts w:ascii="宋体" w:hAnsi="宋体" w:hint="eastAsia"/>
          <w:sz w:val="24"/>
        </w:rPr>
        <w:t>一、判断题（29题）</w:t>
      </w:r>
      <w:bookmarkEnd w:id="18"/>
    </w:p>
    <w:tbl>
      <w:tblPr>
        <w:tblW w:w="13580" w:type="dxa"/>
        <w:tblInd w:w="94" w:type="dxa"/>
        <w:tblLook w:val="0000" w:firstRow="0" w:lastRow="0" w:firstColumn="0" w:lastColumn="0" w:noHBand="0" w:noVBand="0"/>
      </w:tblPr>
      <w:tblGrid>
        <w:gridCol w:w="734"/>
        <w:gridCol w:w="12060"/>
        <w:gridCol w:w="786"/>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1206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78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杭州市巡游出租汽车驾驶员的服务质量信誉考核等级分为AAA级、AA级、A级和B级。</w:t>
            </w:r>
          </w:p>
        </w:tc>
        <w:tc>
          <w:tcPr>
            <w:tcW w:w="78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巡游出租汽车驾驶员服务质量信誉考核实行基准分值为20分的计分制，另外加分分值为5分。</w:t>
            </w:r>
          </w:p>
        </w:tc>
        <w:tc>
          <w:tcPr>
            <w:tcW w:w="78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3</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根据《杭州市巡游出租汽车驾驶员服务质量信誉考核办法》，巡游出租汽车驾驶员服务质量信誉考核的计分周期为12个月，每年1月1日起计算。</w:t>
            </w:r>
          </w:p>
        </w:tc>
        <w:tc>
          <w:tcPr>
            <w:tcW w:w="78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巡游出租汽车驾驶员在考核周期内综合得分为11～19分的，考核等级为AA级。</w:t>
            </w:r>
          </w:p>
        </w:tc>
        <w:tc>
          <w:tcPr>
            <w:tcW w:w="78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取得从业资格证件但在考核周期内未注册在岗的，不参加服务质量信誉考核。</w:t>
            </w:r>
          </w:p>
        </w:tc>
        <w:tc>
          <w:tcPr>
            <w:tcW w:w="78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6</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巡游出租汽车驾驶员在考核周期内综合得分为3分的，考核等级为B级。</w:t>
            </w:r>
          </w:p>
        </w:tc>
        <w:tc>
          <w:tcPr>
            <w:tcW w:w="78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7</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巡游出租汽车驾驶员在考核周期内注册在岗时间少于6个月的，其服务质量信誉考核等级最高为AA级。</w:t>
            </w:r>
          </w:p>
        </w:tc>
        <w:tc>
          <w:tcPr>
            <w:tcW w:w="78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8</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驾驶员服务质量信誉考核等级与企业服务质量信誉考核等级评定没有关系。</w:t>
            </w:r>
          </w:p>
        </w:tc>
        <w:tc>
          <w:tcPr>
            <w:tcW w:w="78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根据《杭州市巡游出租汽车服务质量信誉考核办法》，在巡游出租汽车营运活动中，发生交通事故致人死亡且负同等或以上责任的，扣20分。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根据《杭州市巡游出租汽车服务质量信誉考核办法》，驾驶未取得巡游出租汽车营运证的车辆，擅自从事出租汽车营运活动的，扣10分。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11</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根据《杭州市巡游出租汽车服务质量信誉考核办法》，将出租汽车交给无从业资格证件的人员从事经营服务的，扣10分。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根据《杭州市巡游出租汽车服务质量信誉考核办法》，在高峰时间段交接班的，不扣分。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13</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根据《杭州市巡游出租汽车服务质量信誉考核办法》，因路线、地理不熟悉而引起乘客投诉的，扣5分。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14</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根据《杭州市巡游出租汽车服务质量信誉考核办法》，扰乱正常营运秩序招揽乘客，阻挠其他客运出租汽车正常营运的，扣5分。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15</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根据《杭州市巡游出租汽车服务质量信誉考核办法》，在机场、车站、景区等区域不按规定秩序承运乘客的，扣10分。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16</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根据《杭州市巡游出租汽车服务质量信誉考核办法》，未按规定携带出租汽车从业资格证件从事出租汽车营运活动的，扣3分。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17</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根据《杭州市巡游出租汽车服务质量信誉考核办法》，未正确放置或使用出租汽车驾驶员服务监督卡的，扣5分。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18</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根据《杭州市巡游出租汽车服务质量信誉考核办法》，服务不规范的，扣3分。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19</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根据《杭州市巡游出租汽车服务质量信誉考核办法》，不使用普通话或文明用语的，扣3分。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根据《杭州市巡游出租汽车服务质量信誉考核办法》，有见义勇为，救死扶伤等先进事迹的，视情加2-5分。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21</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根据《杭州市巡游出租汽车服务质量信誉考核办法》，私自改装调整计价器造成计费失准的，扣10分。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22</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根据《杭州市巡游出租汽车服务质量信誉考核办法》，车辆在暂停服务状态或无乘客时摁下空车待租标志，且驾驶员仍在招徕乘客的，扣10分。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23</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根据《杭州市巡游出租汽车服务质量信誉考核办法》，驾驶车容车貌不符合规定的出租汽车从事出租汽车经营的，扣3分。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24</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根据《杭州市巡游出租汽车服务质量信誉考核办法》，拒绝乘客使用市民卡消费的，扣5分。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25</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根据《杭州市巡游出租汽车服务质量信誉考核办法》，不按规定主动出具出租汽车专用发票的或者出具的发票不符合规范，扣5分。</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26</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根据《杭州市巡游出租汽车驾驶员服务质量信誉考核办法》， 巡游出租汽车驾驶员在考核周期内综合得分计至0分的，应当在计至0分之日起20日内，到从业资格管理档案所在地有培训资格的机构，接受不少于10个学时的出租汽车法规，职业道德和安全意识等培训，并凭培训证明到客运出租汽车管理机构办理清除计分手续。</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27</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根据《杭州市巡游出租汽车驾驶员服务质量信誉考核办法》，出租汽车驾驶员在考核周期内服务质量信誉考核综合得分为0，且未按照规定参加培训，不会被列入不良记录名单。</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28</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根据《杭州市巡游出租汽车驾驶员服务质量信誉考核办法》，连续两个考核周期服务质量信誉考核等级均为B级，会被列入不良记录名单。</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29</w:t>
            </w:r>
          </w:p>
        </w:tc>
        <w:tc>
          <w:tcPr>
            <w:tcW w:w="120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根据《杭州市巡游出租汽车驾驶员服务质量信誉考核办法》，出租汽车驾驶员一个考核周期届满，经签注服务质量信誉考核等级后，该考核周期内的扣分和加分予以清除，不转入下一个考核周期。</w:t>
            </w:r>
          </w:p>
        </w:tc>
        <w:tc>
          <w:tcPr>
            <w:tcW w:w="7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bl>
    <w:p w:rsidR="000F724C" w:rsidRPr="00937F6A" w:rsidRDefault="000F724C" w:rsidP="000F724C">
      <w:pPr>
        <w:pStyle w:val="3"/>
        <w:rPr>
          <w:rFonts w:ascii="宋体" w:hAnsi="宋体"/>
          <w:sz w:val="24"/>
        </w:rPr>
      </w:pPr>
      <w:bookmarkStart w:id="19" w:name="_Toc508206037"/>
      <w:r w:rsidRPr="00937F6A">
        <w:rPr>
          <w:rFonts w:ascii="宋体" w:hAnsi="宋体" w:hint="eastAsia"/>
          <w:sz w:val="24"/>
        </w:rPr>
        <w:t>二、单项选择题（40题）</w:t>
      </w:r>
      <w:bookmarkEnd w:id="19"/>
    </w:p>
    <w:tbl>
      <w:tblPr>
        <w:tblW w:w="0" w:type="auto"/>
        <w:tblInd w:w="94" w:type="dxa"/>
        <w:tblLook w:val="0000" w:firstRow="0" w:lastRow="0" w:firstColumn="0" w:lastColumn="0" w:noHBand="0" w:noVBand="0"/>
      </w:tblPr>
      <w:tblGrid>
        <w:gridCol w:w="734"/>
        <w:gridCol w:w="5152"/>
        <w:gridCol w:w="1736"/>
        <w:gridCol w:w="1961"/>
        <w:gridCol w:w="1977"/>
        <w:gridCol w:w="1800"/>
        <w:gridCol w:w="720"/>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5152"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0" w:type="auto"/>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选项A</w:t>
            </w:r>
          </w:p>
        </w:tc>
        <w:tc>
          <w:tcPr>
            <w:tcW w:w="0" w:type="auto"/>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选项B</w:t>
            </w:r>
          </w:p>
        </w:tc>
        <w:tc>
          <w:tcPr>
            <w:tcW w:w="1977"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选项C</w:t>
            </w:r>
          </w:p>
        </w:tc>
        <w:tc>
          <w:tcPr>
            <w:tcW w:w="180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选项D</w:t>
            </w:r>
          </w:p>
        </w:tc>
        <w:tc>
          <w:tcPr>
            <w:tcW w:w="72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根据《杭州市巡游出租汽车服务质量信誉考核办法》：殴打乘客或运管人员的，应扣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根据《杭州市巡游出租汽车服务质量信誉考核办法》：利用出租汽车进行违法活动的，应扣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3</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根据《杭州市巡游出租汽车服务质量信誉考核办法》：恶意侵占乘客失物的，应扣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根据《杭州市巡游出租汽车服务质量信誉考核办法》：被公安机关追究刑事责任的，应扣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根据《杭州市巡游出租汽车服务质量信誉考核办法》：无正当理由拒载的，应扣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6</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根据《杭州市巡游出租汽车服务质量信誉考核办法》：故意绕道的，应扣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7</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根据《杭州市巡游出租汽车服务质量信誉考核办法》：强行拼载的，应扣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8</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根据《杭州市巡游出租汽车服务质量信誉考核办法》：途中甩客的，应扣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根据《杭州市巡游出租汽车服务质量信誉考核办法》：不按规定收费或违反规定议价的，扣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根据《杭州市巡游出租汽车服务质量信誉考核办法》：不配合客运出租汽车管理人员或交通治安管理人员监督检查的，扣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11</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根据《杭州市巡游出租汽车服务质量信誉考核办法》：服务态度差，与乘客发生争吵的，扣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根据《杭州市巡游出租汽车服务质量信誉考核办法》：不主动上交乘客失物的，扣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13</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根据《杭州市巡游出租汽车服务质量信誉考核办法》：侮辱乘客或运管人员的，扣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14</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根据《杭州市巡游出租汽车服务质量信誉考核办法》：因违法行为被公安机关处罚的，扣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15</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根据《杭州市巡游出租汽车服务质量信誉考核办法》：不按规定使用计价器的，扣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16</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根据《杭州市巡游出租汽车服务质量信誉考核办法》：接受预约服务，无正当理由而未前往载客的，扣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17</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根据《杭州市巡游出租汽车服务质量信誉考核办法》：在机场车站景区等区域不按规定秩序承运乘客的，扣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18</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根据《杭州市巡游出租汽车服务质量信誉考核办法》：在机场，车站等规定出租车专用停车上下客区域外，擅自停车上下客的，扣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19</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根据《杭州市巡游出租汽车服务质量信誉考核办法》：拒绝乘客使用市民卡（交通卡）或不按规定使用科技管理设备的，扣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根据《杭州市巡游出租汽车服务质量信誉考核办法》：在高峰时间段(17:00-19:00)交接班的，扣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21</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根据《杭州市巡游出租汽车服务质量信誉考核办法》：因路线地理不熟悉而引起乘客投诉的，扣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22</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根据《杭州市巡游出租汽车服务质量信誉考核办法》：不按规定主动出具出租汽车专用发票的或者出具的发票不符合规范的，扣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23</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根据《杭州市巡游出租汽车服务质量信誉考核办法》：在出租汽车内吸烟或行驶中打电话的，扣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24</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根据《杭州市巡游出租汽车服务质量信誉考核办法》：不文明行使或不按乘客意愿减速慢行，使</w:t>
            </w:r>
            <w:r w:rsidRPr="00937F6A">
              <w:rPr>
                <w:rFonts w:ascii="仿宋_GB2312" w:hAnsi="宋体" w:cs="宋体" w:hint="eastAsia"/>
                <w:kern w:val="0"/>
                <w:sz w:val="24"/>
              </w:rPr>
              <w:lastRenderedPageBreak/>
              <w:t>用音响设备等合理要求的，扣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25</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根据《杭州市巡游出租汽车服务质量信誉考核办法》：在营运中未随车携带道路运输证的，扣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26</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根据《杭州市巡游出租汽车服务质量信誉考核办法》：未按规定携带出租汽车从业资格证件从事出租汽车经营活动的，扣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27</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根据《杭州市巡游出租汽车服务质量信誉考核办法》：未正确放置或使用出租汽车驾驶员服务监督卡的从事出租汽车经营活动的，扣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28</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根据《杭州市巡游出租汽车服务质量信誉考核办法》：司机仪容不整洁，仪表不端庄（男子蓄胡子留长发或穿短裤、背心、拖鞋等）的，扣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29</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根据《杭州市巡游出租汽车服务质量信誉考核办法》：驾驶车容车貌不符合规定的出租汽车从事经营的，扣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30</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根据《杭州市巡游出租汽车服务质量信誉考核办法》：空车待租标志，暂停服务标志，同向载客牌使用不规范的，扣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31</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根据《杭州市巡游出租汽车服务质量信誉考核办法》：服务不规范的，扣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32</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根据《杭州市巡游出租汽车服务质量信誉考核办法》：不使用普通话或文明用语的，扣</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3分</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10分</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20分</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33</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根据《杭州市巡游出租汽车服务质量信誉考核办法》：驾驶员在考核周期内综合得分计至0分时，应当在计至0分之日起（）天内，到从业资格管</w:t>
            </w:r>
            <w:r w:rsidRPr="00937F6A">
              <w:rPr>
                <w:rFonts w:ascii="仿宋_GB2312" w:hAnsi="宋体" w:cs="宋体" w:hint="eastAsia"/>
                <w:kern w:val="0"/>
                <w:sz w:val="24"/>
              </w:rPr>
              <w:lastRenderedPageBreak/>
              <w:t>理档案所在地有培训资格的机构进行培训。</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5</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15</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114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34</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根据《杭州市巡游出租汽车服务质量信誉考核办法》：驾驶员在考核周期内综合得分机计之0分时，应当在计至0分之日起规定天数内，到从业资格管理档案所在地有培训资格的机构进行不少于（）个学时的培训。</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18</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24</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36</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142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35</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根据《杭州市巡游出租汽车服务质量信誉考核办法》：以下哪种情形会被客运出租汽车管理机构会将其列入不良记录名单（）。</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一个考核周期服务质量信誉考核等级为B级</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在一个考核周期内服务质量信誉考核综合得分0分1次以上</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被司法机关追究民事责任</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发生其他严重违法行为或服务质量事件</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171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36</w:t>
            </w:r>
          </w:p>
        </w:tc>
        <w:tc>
          <w:tcPr>
            <w:tcW w:w="5152" w:type="dxa"/>
            <w:tcBorders>
              <w:top w:val="nil"/>
              <w:left w:val="nil"/>
              <w:bottom w:val="nil"/>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根据《杭州市巡游出租汽车服务质量信誉考核办法》：以下哪项说法是正确（）。</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考核周期内，驾驶员综合得分20分及以上，等级为AAA</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考核周期内，驾驶员综合得分为15-19分的，为AA级</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考核周期内，驾驶员综合得分5-15分的，等级为A级</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考核周期内，驾驶员综合得分0-5分的，为B级</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199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37</w:t>
            </w:r>
          </w:p>
        </w:tc>
        <w:tc>
          <w:tcPr>
            <w:tcW w:w="5152"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巡游出租汽车驾驶员发生下列哪种情形，其服务质量信誉考核将被扣去5分（）。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因路线地理不熟悉而引起乘客投诉的</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在机场车站景区等区域不按规定秩序承运乘客的</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途中甩客或不按规定收费的</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未按规定携带出租汽车从业资格证件从事出租汽车经营活动的</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38</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巡游出租汽车驾驶员发生下列哪种情形，其服务质量信誉考核将被扣去3分（）。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仪容不整洁，仪表不端庄的</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不使用普通话或不使用文明用语的</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未随车携带道路运输证的</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不按规定使用计价器的</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114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39</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巡游出租汽车驾驶员发生下列哪种情形，其服务质量信誉考核将被扣去10分（）。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拒绝使用市民卡的</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将出租汽车交给无从业资格证件的人员从事经营服务的</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服务不规范的</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服务态度差，与乘客发生争吵的</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142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40</w:t>
            </w:r>
          </w:p>
        </w:tc>
        <w:tc>
          <w:tcPr>
            <w:tcW w:w="515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巡游出租汽车驾驶员发生下列哪种情形，其服务质量信誉考核将被扣去20分（）。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无正当理由拒载或强行拼载的</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不配合客运出租汽车管理人员或交通治安管理人员监督检查的</w:t>
            </w:r>
          </w:p>
        </w:tc>
        <w:tc>
          <w:tcPr>
            <w:tcW w:w="1977"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在高峰时间段(17:00-19:00)交接班的</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殴打乘客或运管人员的</w:t>
            </w:r>
          </w:p>
        </w:tc>
        <w:tc>
          <w:tcPr>
            <w:tcW w:w="7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bl>
    <w:p w:rsidR="000F724C" w:rsidRPr="00937F6A" w:rsidRDefault="000F724C" w:rsidP="000F724C">
      <w:pPr>
        <w:pStyle w:val="2"/>
        <w:jc w:val="center"/>
        <w:rPr>
          <w:rFonts w:ascii="黑体"/>
          <w:b w:val="0"/>
          <w:bCs w:val="0"/>
          <w:sz w:val="36"/>
          <w:szCs w:val="36"/>
        </w:rPr>
      </w:pPr>
      <w:bookmarkStart w:id="20" w:name="_Toc508206038"/>
      <w:r w:rsidRPr="00937F6A">
        <w:rPr>
          <w:rFonts w:ascii="黑体" w:hint="eastAsia"/>
          <w:b w:val="0"/>
          <w:bCs w:val="0"/>
          <w:sz w:val="36"/>
          <w:szCs w:val="36"/>
        </w:rPr>
        <w:t>5.《杭州市客运出租汽车驾驶员职业道德规范》（30题）</w:t>
      </w:r>
      <w:bookmarkEnd w:id="20"/>
    </w:p>
    <w:p w:rsidR="000F724C" w:rsidRPr="00937F6A" w:rsidRDefault="000F724C" w:rsidP="000F724C">
      <w:pPr>
        <w:pStyle w:val="3"/>
        <w:rPr>
          <w:rFonts w:ascii="宋体" w:hAnsi="宋体"/>
          <w:sz w:val="24"/>
        </w:rPr>
      </w:pPr>
      <w:bookmarkStart w:id="21" w:name="_Toc508206039"/>
      <w:r w:rsidRPr="00937F6A">
        <w:rPr>
          <w:rFonts w:ascii="宋体" w:hAnsi="宋体" w:hint="eastAsia"/>
          <w:sz w:val="24"/>
        </w:rPr>
        <w:t>一、判断题（29题）</w:t>
      </w:r>
      <w:bookmarkEnd w:id="21"/>
    </w:p>
    <w:tbl>
      <w:tblPr>
        <w:tblW w:w="13694" w:type="dxa"/>
        <w:tblInd w:w="94" w:type="dxa"/>
        <w:tblLook w:val="0000" w:firstRow="0" w:lastRow="0" w:firstColumn="0" w:lastColumn="0" w:noHBand="0" w:noVBand="0"/>
      </w:tblPr>
      <w:tblGrid>
        <w:gridCol w:w="734"/>
        <w:gridCol w:w="12186"/>
        <w:gridCol w:w="774"/>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1218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774"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根据《杭州市客运出租汽车驾驶员职业道德规范》，职业道德规范总体要求：尊重乘客，优质服务，诚信守法，爱岗敬业。</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根据《杭州市客运出租汽车驾驶员职业道德规范》，十字文明用语包括：您好，请，谢谢，别客气，再见。</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根据《杭州市客运出租汽车驾驶员职业道德规范》，安全文明行车是指：维护出租汽车行业文明形象，不抢道，不插队，遇积水减速慢行，斑马线前礼让行人。</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根据《杭州市客运出租汽车驾驶员职业道德规范》，营运服务规范流程中要求问路时运用“您好”和“谢谢”两个文明用语。</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5</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根据《杭州市客运出租汽车驾驶员职业道德规范》，在营运服务流程中，在给乘客发票时，及时使用文明用语和提示语：不要遗忘随身携带的物品。</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6</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根据《杭州市客运出租汽车驾驶员职业道德规范》，未使用同向载客指示牌时，不得以交接班等原因不停车，不接客。</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7</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根据《杭州市客运出租汽车驾驶员职业道德规范》，显示空车待租标志营运时，有乘客招手时，可以按照驾驶员心情是否接客。</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8</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根据《杭州市客运出租汽车驾驶员职业道德规范》，在营运途中，乘客要求停车等候，驾驶员可以拒绝。</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根据《杭州市客运出租汽车驾驶员职业道德规范》，乘客上车后告知目的地后，驾驶员可以在心里计算线路，无需告知乘客。</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根据《杭州市客运出租汽车驾驶员职业道德规范》，出租汽车行车应以快速为先，尽量节省车辆油耗。</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11</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根据《杭州市客运出租汽车驾驶员职业道德规范》，女驾驶员可以披头散发，但不可以穿紧身超短裙上岗。</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根据《杭州市客运出租汽车驾驶员职业道德规范》，乘客要求交谈时，驾驶员可以不予理睬，专心开车。</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13</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根据《杭州市客运出租汽车驾驶员职业道德规范》，驾驶员可以主动向乘客提出拼载要求。</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14</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根据《杭州市客运出租汽车驾驶员职业道德规范》，驾驶员在营运过程中，可以不询问乘客，随意拼载。</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15</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根据《杭州市客运出租汽车驾驶员职业道德规范》，营运途中车辆发生故障或交通事故，在起步价里程内的应免收车费。</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16</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根据《杭州市客运出租汽车驾驶员职业道德规范》，与乘客发生矛盾和纠纷时，要态度冷静、虚心听取乘客的意见和批评，做到以理服人，以理让人，不强词夺理。</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17</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根据《杭州市客运出租汽车驾驶员职业道德规范》，驾驶员收钱时，应说“谢谢”。</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18</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根据《杭州市客运出租汽车驾驶员职业道德规范》，检查行李厢是司机服务的责任区。乘客如有行李需要放入时，司机应下车主动协助乘客放置行礼，到达后协助取出，请乘客清点确认。</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19</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根据《杭州市客运出租汽车驾驶员职业道德规范》，驾驶员在营运过程中，遇到游客，可主动介绍购物。</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w:t>
            </w:r>
          </w:p>
        </w:tc>
        <w:tc>
          <w:tcPr>
            <w:tcW w:w="1218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根据《杭州市客运出租汽车驾驶员职业道德规范》，乘客要求关闭音响时，驾驶员可拒绝。</w:t>
            </w:r>
          </w:p>
        </w:tc>
        <w:tc>
          <w:tcPr>
            <w:tcW w:w="7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bl>
    <w:p w:rsidR="000F724C" w:rsidRPr="00937F6A" w:rsidRDefault="000F724C" w:rsidP="000F724C">
      <w:pPr>
        <w:pStyle w:val="3"/>
        <w:rPr>
          <w:rFonts w:ascii="宋体" w:hAnsi="宋体"/>
          <w:sz w:val="24"/>
        </w:rPr>
      </w:pPr>
      <w:bookmarkStart w:id="22" w:name="_Toc508206040"/>
      <w:r w:rsidRPr="00937F6A">
        <w:rPr>
          <w:rFonts w:ascii="宋体" w:hAnsi="宋体" w:hint="eastAsia"/>
          <w:sz w:val="24"/>
        </w:rPr>
        <w:lastRenderedPageBreak/>
        <w:t>二、单项选择题（10题）</w:t>
      </w:r>
      <w:bookmarkEnd w:id="22"/>
    </w:p>
    <w:tbl>
      <w:tblPr>
        <w:tblW w:w="14414" w:type="dxa"/>
        <w:tblInd w:w="94" w:type="dxa"/>
        <w:tblLook w:val="0000" w:firstRow="0" w:lastRow="0" w:firstColumn="0" w:lastColumn="0" w:noHBand="0" w:noVBand="0"/>
      </w:tblPr>
      <w:tblGrid>
        <w:gridCol w:w="734"/>
        <w:gridCol w:w="7066"/>
        <w:gridCol w:w="1640"/>
        <w:gridCol w:w="1740"/>
        <w:gridCol w:w="1300"/>
        <w:gridCol w:w="1080"/>
        <w:gridCol w:w="854"/>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706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164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选项A</w:t>
            </w:r>
          </w:p>
        </w:tc>
        <w:tc>
          <w:tcPr>
            <w:tcW w:w="174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选项B</w:t>
            </w:r>
          </w:p>
        </w:tc>
        <w:tc>
          <w:tcPr>
            <w:tcW w:w="130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选项C</w:t>
            </w:r>
          </w:p>
        </w:tc>
        <w:tc>
          <w:tcPr>
            <w:tcW w:w="108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选项D</w:t>
            </w:r>
          </w:p>
        </w:tc>
        <w:tc>
          <w:tcPr>
            <w:tcW w:w="854"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根据《杭州市客运出租汽车驾驶员职业道德规范》：职业道德规范总体要求是指：尊重乘客，优质服务，诚信守法，（）。</w:t>
            </w:r>
          </w:p>
        </w:tc>
        <w:tc>
          <w:tcPr>
            <w:tcW w:w="16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合法营运</w:t>
            </w:r>
          </w:p>
        </w:tc>
        <w:tc>
          <w:tcPr>
            <w:tcW w:w="17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遵纪守法</w:t>
            </w:r>
          </w:p>
        </w:tc>
        <w:tc>
          <w:tcPr>
            <w:tcW w:w="13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规范经营</w:t>
            </w:r>
          </w:p>
        </w:tc>
        <w:tc>
          <w:tcPr>
            <w:tcW w:w="10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敬岗爱业</w:t>
            </w:r>
          </w:p>
        </w:tc>
        <w:tc>
          <w:tcPr>
            <w:tcW w:w="8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根据《杭州市客运出租汽车驾驶员职业道德规范》：十字文明用语包括：您好，请，谢谢，（），再见。</w:t>
            </w:r>
          </w:p>
        </w:tc>
        <w:tc>
          <w:tcPr>
            <w:tcW w:w="16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对不起</w:t>
            </w:r>
          </w:p>
        </w:tc>
        <w:tc>
          <w:tcPr>
            <w:tcW w:w="17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没关系</w:t>
            </w:r>
          </w:p>
        </w:tc>
        <w:tc>
          <w:tcPr>
            <w:tcW w:w="13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不客气</w:t>
            </w:r>
          </w:p>
        </w:tc>
        <w:tc>
          <w:tcPr>
            <w:tcW w:w="10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请当心</w:t>
            </w:r>
          </w:p>
        </w:tc>
        <w:tc>
          <w:tcPr>
            <w:tcW w:w="8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根据《杭州市客运出租汽车驾驶员职业道德规范》：驾驶员：维护出租汽车行业文明形象，不抢道，不插队，遇积水减速慢行，（）。</w:t>
            </w:r>
          </w:p>
        </w:tc>
        <w:tc>
          <w:tcPr>
            <w:tcW w:w="16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遵纪守法经营</w:t>
            </w:r>
          </w:p>
        </w:tc>
        <w:tc>
          <w:tcPr>
            <w:tcW w:w="17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服从管理行业管理</w:t>
            </w:r>
          </w:p>
        </w:tc>
        <w:tc>
          <w:tcPr>
            <w:tcW w:w="13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诚信待客，诚实经营</w:t>
            </w:r>
          </w:p>
        </w:tc>
        <w:tc>
          <w:tcPr>
            <w:tcW w:w="10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斑马线前礼让行人</w:t>
            </w:r>
          </w:p>
        </w:tc>
        <w:tc>
          <w:tcPr>
            <w:tcW w:w="8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根据《杭州市客运出租汽车驾驶员职业道德规范》：在营运服务流程中，在给乘客发票时，驾驶员应及时使用文明用语和提示语：（）。</w:t>
            </w:r>
          </w:p>
        </w:tc>
        <w:tc>
          <w:tcPr>
            <w:tcW w:w="16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不要遗忘随身携带的物品</w:t>
            </w:r>
          </w:p>
        </w:tc>
        <w:tc>
          <w:tcPr>
            <w:tcW w:w="17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下车请当心</w:t>
            </w:r>
          </w:p>
        </w:tc>
        <w:tc>
          <w:tcPr>
            <w:tcW w:w="13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XX地方已经到了</w:t>
            </w:r>
          </w:p>
        </w:tc>
        <w:tc>
          <w:tcPr>
            <w:tcW w:w="10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为您服务是我的荣幸</w:t>
            </w:r>
          </w:p>
        </w:tc>
        <w:tc>
          <w:tcPr>
            <w:tcW w:w="8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171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根据《杭州市客运出租汽车驾驶员职业道德规范》：遇到有乘客遗失物品在车上，司机应该（）。</w:t>
            </w:r>
          </w:p>
        </w:tc>
        <w:tc>
          <w:tcPr>
            <w:tcW w:w="16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占为己有</w:t>
            </w:r>
          </w:p>
        </w:tc>
        <w:tc>
          <w:tcPr>
            <w:tcW w:w="17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主动归还</w:t>
            </w:r>
          </w:p>
        </w:tc>
        <w:tc>
          <w:tcPr>
            <w:tcW w:w="13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视情况而定</w:t>
            </w:r>
          </w:p>
        </w:tc>
        <w:tc>
          <w:tcPr>
            <w:tcW w:w="10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先占为己有，等人来了再还，不来认领就不还</w:t>
            </w:r>
          </w:p>
        </w:tc>
        <w:tc>
          <w:tcPr>
            <w:tcW w:w="8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6</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根据《杭州市客运出租汽车驾驶员职业道德规范》：乘客上车之后，对于行车路径，驾驶员应（）。</w:t>
            </w:r>
          </w:p>
        </w:tc>
        <w:tc>
          <w:tcPr>
            <w:tcW w:w="16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主动告知乘客，并由其选择</w:t>
            </w:r>
          </w:p>
        </w:tc>
        <w:tc>
          <w:tcPr>
            <w:tcW w:w="17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看心情告不告诉乘客</w:t>
            </w:r>
          </w:p>
        </w:tc>
        <w:tc>
          <w:tcPr>
            <w:tcW w:w="13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无需告知乘客</w:t>
            </w:r>
          </w:p>
        </w:tc>
        <w:tc>
          <w:tcPr>
            <w:tcW w:w="10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乘客询问再告知</w:t>
            </w:r>
          </w:p>
        </w:tc>
        <w:tc>
          <w:tcPr>
            <w:tcW w:w="8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7</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根据《杭州市客运出租汽车驾驶员职业道德规范》：显示空车待租标志营运时，有乘客招手，驾驶员应（）。</w:t>
            </w:r>
          </w:p>
        </w:tc>
        <w:tc>
          <w:tcPr>
            <w:tcW w:w="16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减速慢行，按规定到路边接客</w:t>
            </w:r>
          </w:p>
        </w:tc>
        <w:tc>
          <w:tcPr>
            <w:tcW w:w="17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假装没看见</w:t>
            </w:r>
          </w:p>
        </w:tc>
        <w:tc>
          <w:tcPr>
            <w:tcW w:w="13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看地区而定</w:t>
            </w:r>
          </w:p>
        </w:tc>
        <w:tc>
          <w:tcPr>
            <w:tcW w:w="10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依照心情要不要过去</w:t>
            </w:r>
          </w:p>
        </w:tc>
        <w:tc>
          <w:tcPr>
            <w:tcW w:w="8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8</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下列哪个不属于《杭州市客运出租汽车驾驶员职业道德规范》规定的十字文明用语。</w:t>
            </w:r>
          </w:p>
        </w:tc>
        <w:tc>
          <w:tcPr>
            <w:tcW w:w="16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您好</w:t>
            </w:r>
          </w:p>
        </w:tc>
        <w:tc>
          <w:tcPr>
            <w:tcW w:w="17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请</w:t>
            </w:r>
          </w:p>
        </w:tc>
        <w:tc>
          <w:tcPr>
            <w:tcW w:w="13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再见</w:t>
            </w:r>
          </w:p>
        </w:tc>
        <w:tc>
          <w:tcPr>
            <w:tcW w:w="10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欢迎</w:t>
            </w:r>
          </w:p>
        </w:tc>
        <w:tc>
          <w:tcPr>
            <w:tcW w:w="8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《杭州市客运出租汽车驾驶员职业道德规范》规定，一般在摄氏（）度以下和摄氏（）度以上使用空调。</w:t>
            </w:r>
          </w:p>
        </w:tc>
        <w:tc>
          <w:tcPr>
            <w:tcW w:w="16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12，28</w:t>
            </w:r>
          </w:p>
        </w:tc>
        <w:tc>
          <w:tcPr>
            <w:tcW w:w="17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10，30</w:t>
            </w:r>
          </w:p>
        </w:tc>
        <w:tc>
          <w:tcPr>
            <w:tcW w:w="13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10，28</w:t>
            </w:r>
          </w:p>
        </w:tc>
        <w:tc>
          <w:tcPr>
            <w:tcW w:w="10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12，30</w:t>
            </w:r>
          </w:p>
        </w:tc>
        <w:tc>
          <w:tcPr>
            <w:tcW w:w="8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1425"/>
        </w:trPr>
        <w:tc>
          <w:tcPr>
            <w:tcW w:w="734" w:type="dxa"/>
            <w:tcBorders>
              <w:top w:val="nil"/>
              <w:left w:val="single" w:sz="4" w:space="0" w:color="auto"/>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w:t>
            </w:r>
          </w:p>
        </w:tc>
        <w:tc>
          <w:tcPr>
            <w:tcW w:w="706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下列哪项情形不属于热情周到服务的（）。</w:t>
            </w:r>
          </w:p>
        </w:tc>
        <w:tc>
          <w:tcPr>
            <w:tcW w:w="16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主动了解乘客需求</w:t>
            </w:r>
          </w:p>
        </w:tc>
        <w:tc>
          <w:tcPr>
            <w:tcW w:w="17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主动帮助乘客放置和提取行李</w:t>
            </w:r>
          </w:p>
        </w:tc>
        <w:tc>
          <w:tcPr>
            <w:tcW w:w="13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遇行动不便乘客，主动帮助</w:t>
            </w:r>
            <w:r w:rsidR="00F57869">
              <w:rPr>
                <w:rFonts w:ascii="仿宋_GB2312" w:hAnsi="宋体" w:cs="宋体" w:hint="eastAsia"/>
                <w:kern w:val="0"/>
                <w:sz w:val="24"/>
              </w:rPr>
              <w:t>上</w:t>
            </w:r>
            <w:r w:rsidRPr="00937F6A">
              <w:rPr>
                <w:rFonts w:ascii="仿宋_GB2312" w:hAnsi="宋体" w:cs="宋体" w:hint="eastAsia"/>
                <w:kern w:val="0"/>
                <w:sz w:val="24"/>
              </w:rPr>
              <w:t>下车</w:t>
            </w:r>
          </w:p>
        </w:tc>
        <w:tc>
          <w:tcPr>
            <w:tcW w:w="10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遇到违法犯罪行为及时报告，勇于斗争</w:t>
            </w:r>
          </w:p>
        </w:tc>
        <w:tc>
          <w:tcPr>
            <w:tcW w:w="8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bl>
    <w:p w:rsidR="000F724C" w:rsidRPr="00937F6A" w:rsidRDefault="000F724C" w:rsidP="000F724C">
      <w:pPr>
        <w:pStyle w:val="1"/>
        <w:jc w:val="left"/>
      </w:pPr>
      <w:bookmarkStart w:id="23" w:name="_Toc508206041"/>
      <w:r w:rsidRPr="00937F6A">
        <w:rPr>
          <w:rFonts w:hint="eastAsia"/>
        </w:rPr>
        <w:t>第二部分</w:t>
      </w:r>
      <w:r w:rsidRPr="00937F6A">
        <w:rPr>
          <w:rFonts w:hint="eastAsia"/>
        </w:rPr>
        <w:t xml:space="preserve"> </w:t>
      </w:r>
      <w:r w:rsidRPr="00937F6A">
        <w:rPr>
          <w:rFonts w:hint="eastAsia"/>
        </w:rPr>
        <w:t>本市出租汽车管理相关的治安管理、交通管理等政策规定（</w:t>
      </w:r>
      <w:r w:rsidRPr="00937F6A">
        <w:rPr>
          <w:rFonts w:hint="eastAsia"/>
        </w:rPr>
        <w:t>30</w:t>
      </w:r>
      <w:r w:rsidRPr="00937F6A">
        <w:rPr>
          <w:rFonts w:hint="eastAsia"/>
        </w:rPr>
        <w:t>题）</w:t>
      </w:r>
      <w:bookmarkEnd w:id="23"/>
    </w:p>
    <w:p w:rsidR="000F724C" w:rsidRPr="00937F6A" w:rsidRDefault="000F724C" w:rsidP="000F724C">
      <w:pPr>
        <w:pStyle w:val="2"/>
        <w:jc w:val="center"/>
        <w:rPr>
          <w:rFonts w:ascii="黑体"/>
          <w:b w:val="0"/>
          <w:bCs w:val="0"/>
          <w:sz w:val="40"/>
          <w:szCs w:val="40"/>
        </w:rPr>
      </w:pPr>
      <w:bookmarkStart w:id="24" w:name="_Toc508206042"/>
      <w:r w:rsidRPr="00937F6A">
        <w:rPr>
          <w:rFonts w:ascii="黑体" w:hint="eastAsia"/>
          <w:b w:val="0"/>
          <w:bCs w:val="0"/>
          <w:sz w:val="40"/>
          <w:szCs w:val="40"/>
        </w:rPr>
        <w:t>1.《杭州市客运汽车交通治安管理办法》（10题）</w:t>
      </w:r>
      <w:bookmarkEnd w:id="24"/>
    </w:p>
    <w:p w:rsidR="000F724C" w:rsidRPr="00937F6A" w:rsidRDefault="000F724C" w:rsidP="000F724C">
      <w:pPr>
        <w:pStyle w:val="3"/>
        <w:rPr>
          <w:rFonts w:ascii="宋体" w:hAnsi="宋体"/>
          <w:sz w:val="24"/>
        </w:rPr>
      </w:pPr>
      <w:bookmarkStart w:id="25" w:name="_Toc508206043"/>
      <w:r w:rsidRPr="00937F6A">
        <w:rPr>
          <w:rFonts w:ascii="宋体" w:hAnsi="宋体" w:hint="eastAsia"/>
          <w:sz w:val="24"/>
        </w:rPr>
        <w:t>一、判断题（5题）</w:t>
      </w:r>
      <w:bookmarkEnd w:id="25"/>
    </w:p>
    <w:tbl>
      <w:tblPr>
        <w:tblW w:w="13694" w:type="dxa"/>
        <w:tblInd w:w="94" w:type="dxa"/>
        <w:tblLook w:val="0000" w:firstRow="0" w:lastRow="0" w:firstColumn="0" w:lastColumn="0" w:noHBand="0" w:noVBand="0"/>
      </w:tblPr>
      <w:tblGrid>
        <w:gridCol w:w="734"/>
        <w:gridCol w:w="12226"/>
        <w:gridCol w:w="734"/>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1222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734"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营运中遭遇不法侵害，发现治安违法或者犯罪行为的，应当及时报警，并协助公安机关维护案发现场秩序。</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客运出租汽车载客途径治安管理服务站时，可以自行选择是否接受治安登记和检查。</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根据《杭州市客运汽车交通治安管理办法》，为保护隐私需要，可以将客运车内的GPS系统拆除。</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4</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根据《杭州市客运汽车交通治安管理办法》，客运汽车从业人员拒绝接受治安登记和检查的，由公安机关责令改正，并处200元罚款。</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根据《杭州市客运汽车交通治安管理办法》，损坏或者擅自拆除、改装治安监控设施等安全防护设施的，处200元以上2000元以下罚款。</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bl>
    <w:p w:rsidR="000F724C" w:rsidRPr="00937F6A" w:rsidRDefault="000F724C" w:rsidP="000F724C">
      <w:pPr>
        <w:pStyle w:val="3"/>
        <w:rPr>
          <w:rFonts w:ascii="宋体" w:hAnsi="宋体"/>
          <w:sz w:val="24"/>
        </w:rPr>
      </w:pPr>
      <w:bookmarkStart w:id="26" w:name="_Toc508206044"/>
      <w:r w:rsidRPr="00937F6A">
        <w:rPr>
          <w:rFonts w:ascii="宋体" w:hAnsi="宋体" w:hint="eastAsia"/>
          <w:sz w:val="24"/>
        </w:rPr>
        <w:t>二、单项选择题（5题）</w:t>
      </w:r>
      <w:bookmarkEnd w:id="26"/>
    </w:p>
    <w:tbl>
      <w:tblPr>
        <w:tblW w:w="13056" w:type="dxa"/>
        <w:tblInd w:w="94" w:type="dxa"/>
        <w:tblLook w:val="0000" w:firstRow="0" w:lastRow="0" w:firstColumn="0" w:lastColumn="0" w:noHBand="0" w:noVBand="0"/>
      </w:tblPr>
      <w:tblGrid>
        <w:gridCol w:w="734"/>
        <w:gridCol w:w="3780"/>
        <w:gridCol w:w="1856"/>
        <w:gridCol w:w="2340"/>
        <w:gridCol w:w="1862"/>
        <w:gridCol w:w="1738"/>
        <w:gridCol w:w="746"/>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378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题干</w:t>
            </w:r>
          </w:p>
        </w:tc>
        <w:tc>
          <w:tcPr>
            <w:tcW w:w="185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选项A</w:t>
            </w:r>
          </w:p>
        </w:tc>
        <w:tc>
          <w:tcPr>
            <w:tcW w:w="234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选项B</w:t>
            </w:r>
          </w:p>
        </w:tc>
        <w:tc>
          <w:tcPr>
            <w:tcW w:w="1862"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选项C</w:t>
            </w:r>
          </w:p>
        </w:tc>
        <w:tc>
          <w:tcPr>
            <w:tcW w:w="1738"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选项D</w:t>
            </w:r>
          </w:p>
        </w:tc>
        <w:tc>
          <w:tcPr>
            <w:tcW w:w="74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28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37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下列说法错误的是（）。</w:t>
            </w:r>
          </w:p>
        </w:tc>
        <w:tc>
          <w:tcPr>
            <w:tcW w:w="185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发现乘客非法携带爆炸性、物质的，应当拒绝其进站、乘车，并立即报告客运经营者</w:t>
            </w:r>
          </w:p>
        </w:tc>
        <w:tc>
          <w:tcPr>
            <w:tcW w:w="23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营运中发现有乘客遗忘的财物，应主动送还失主，或者送交公安机关或者其他有关行政主管部门处理</w:t>
            </w:r>
          </w:p>
        </w:tc>
        <w:tc>
          <w:tcPr>
            <w:tcW w:w="186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不得利用客运车辆非法运载放射性等危险物质、枪支、弹药和国家规定的管制器具</w:t>
            </w:r>
          </w:p>
        </w:tc>
        <w:tc>
          <w:tcPr>
            <w:tcW w:w="1738"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为保护隐私需要，可以将客运车内的车载GPS系统拆除</w:t>
            </w:r>
          </w:p>
        </w:tc>
        <w:tc>
          <w:tcPr>
            <w:tcW w:w="74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37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未按照公安机关的要求报送涉及治安防范的信息的，由公安机关责令限期改正，逾期不改的，处（）元以上（）元以下罚款。</w:t>
            </w:r>
          </w:p>
        </w:tc>
        <w:tc>
          <w:tcPr>
            <w:tcW w:w="185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1000，5000</w:t>
            </w:r>
          </w:p>
        </w:tc>
        <w:tc>
          <w:tcPr>
            <w:tcW w:w="23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1000,10000</w:t>
            </w:r>
          </w:p>
        </w:tc>
        <w:tc>
          <w:tcPr>
            <w:tcW w:w="186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3000,10000</w:t>
            </w:r>
          </w:p>
        </w:tc>
        <w:tc>
          <w:tcPr>
            <w:tcW w:w="1738"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10000,50000</w:t>
            </w:r>
          </w:p>
        </w:tc>
        <w:tc>
          <w:tcPr>
            <w:tcW w:w="74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37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损坏或者擅自拆除、改装治安监控设施等安全防护设施的，处（）元以上（）元以下罚款。</w:t>
            </w:r>
          </w:p>
        </w:tc>
        <w:tc>
          <w:tcPr>
            <w:tcW w:w="185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100，1000</w:t>
            </w:r>
          </w:p>
        </w:tc>
        <w:tc>
          <w:tcPr>
            <w:tcW w:w="23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200，2000</w:t>
            </w:r>
          </w:p>
        </w:tc>
        <w:tc>
          <w:tcPr>
            <w:tcW w:w="186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100，2000</w:t>
            </w:r>
          </w:p>
        </w:tc>
        <w:tc>
          <w:tcPr>
            <w:tcW w:w="1738"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200，1000</w:t>
            </w:r>
          </w:p>
        </w:tc>
        <w:tc>
          <w:tcPr>
            <w:tcW w:w="74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85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37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客运经营者违反《杭州市客运汽车交通治安管理办法》第十条第（九）项规定，未按照客运汽车治安安全</w:t>
            </w:r>
            <w:r w:rsidRPr="00937F6A">
              <w:rPr>
                <w:rFonts w:ascii="仿宋_GB2312" w:hAnsi="宋体" w:cs="宋体" w:hint="eastAsia"/>
                <w:kern w:val="0"/>
                <w:sz w:val="24"/>
              </w:rPr>
              <w:lastRenderedPageBreak/>
              <w:t>检查规则组织开展治安安全检查的，由公安机关责令改正，并处（）元以上()元以下罚款。</w:t>
            </w:r>
          </w:p>
        </w:tc>
        <w:tc>
          <w:tcPr>
            <w:tcW w:w="185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lastRenderedPageBreak/>
              <w:t>5000,10000</w:t>
            </w:r>
          </w:p>
        </w:tc>
        <w:tc>
          <w:tcPr>
            <w:tcW w:w="23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3000,10000</w:t>
            </w:r>
          </w:p>
        </w:tc>
        <w:tc>
          <w:tcPr>
            <w:tcW w:w="186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4000,20000</w:t>
            </w:r>
          </w:p>
        </w:tc>
        <w:tc>
          <w:tcPr>
            <w:tcW w:w="1738"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2000,20000</w:t>
            </w:r>
          </w:p>
        </w:tc>
        <w:tc>
          <w:tcPr>
            <w:tcW w:w="74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378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违反《杭州市客运汽车交通治安管理办法》第十一条第（一）项规定，拒绝接受治安登记和检查的，处（）元罚款。</w:t>
            </w:r>
          </w:p>
        </w:tc>
        <w:tc>
          <w:tcPr>
            <w:tcW w:w="185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100</w:t>
            </w:r>
          </w:p>
        </w:tc>
        <w:tc>
          <w:tcPr>
            <w:tcW w:w="234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200</w:t>
            </w:r>
          </w:p>
        </w:tc>
        <w:tc>
          <w:tcPr>
            <w:tcW w:w="186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300</w:t>
            </w:r>
          </w:p>
        </w:tc>
        <w:tc>
          <w:tcPr>
            <w:tcW w:w="1738"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400</w:t>
            </w:r>
          </w:p>
        </w:tc>
        <w:tc>
          <w:tcPr>
            <w:tcW w:w="74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bl>
    <w:p w:rsidR="000F724C" w:rsidRPr="00937F6A" w:rsidRDefault="000F724C" w:rsidP="000F724C">
      <w:pPr>
        <w:pStyle w:val="2"/>
        <w:jc w:val="center"/>
        <w:rPr>
          <w:rFonts w:ascii="黑体" w:hAnsi="黑体"/>
          <w:b w:val="0"/>
          <w:bCs w:val="0"/>
          <w:sz w:val="36"/>
          <w:szCs w:val="44"/>
        </w:rPr>
      </w:pPr>
      <w:bookmarkStart w:id="27" w:name="_Toc508206045"/>
      <w:r w:rsidRPr="00937F6A">
        <w:rPr>
          <w:rFonts w:ascii="黑体" w:hAnsi="黑体" w:hint="eastAsia"/>
          <w:b w:val="0"/>
          <w:bCs w:val="0"/>
          <w:sz w:val="36"/>
          <w:szCs w:val="44"/>
        </w:rPr>
        <w:t>2.《杭州市道路交通安全管理条例》（10题）</w:t>
      </w:r>
      <w:bookmarkEnd w:id="27"/>
    </w:p>
    <w:p w:rsidR="000F724C" w:rsidRPr="00937F6A" w:rsidRDefault="000F724C" w:rsidP="000F724C">
      <w:pPr>
        <w:pStyle w:val="3"/>
        <w:rPr>
          <w:rFonts w:ascii="宋体" w:hAnsi="宋体"/>
          <w:sz w:val="24"/>
        </w:rPr>
      </w:pPr>
      <w:bookmarkStart w:id="28" w:name="_Toc508206046"/>
      <w:r w:rsidRPr="00937F6A">
        <w:rPr>
          <w:rFonts w:ascii="宋体" w:hAnsi="宋体" w:hint="eastAsia"/>
          <w:sz w:val="24"/>
        </w:rPr>
        <w:t>一、判断题（5题）</w:t>
      </w:r>
      <w:bookmarkEnd w:id="28"/>
    </w:p>
    <w:tbl>
      <w:tblPr>
        <w:tblW w:w="13694" w:type="dxa"/>
        <w:tblInd w:w="94" w:type="dxa"/>
        <w:tblLook w:val="0000" w:firstRow="0" w:lastRow="0" w:firstColumn="0" w:lastColumn="0" w:noHBand="0" w:noVBand="0"/>
      </w:tblPr>
      <w:tblGrid>
        <w:gridCol w:w="734"/>
        <w:gridCol w:w="12226"/>
        <w:gridCol w:w="734"/>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1222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734"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公共汽车、消防车、救护车以及市公安机关交通管理部门规定的其他车辆，可以使用公共交通专用车道；其他机动车可以在市公安机关交通管理部门公告的非交通高峰时段或者在交通警察的指挥下使用公共交通专用车道。</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客运出租汽车在不妨碍公共汽车进出站和停靠的情况下，可以在公共汽车车站站牌前沿停车候客。</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570"/>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公安机关交通管理部门可以根据行驶记录仪或者车载卫星定位终端记录的资料，对违法的机动车驾驶人依法予以处罚；无法确定驾驶人的，不能对机动车所有人或者管理人依法给予行政处罚。</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公安交通管理部门可以在城市道路范围内随意施划停车位，以满足市民停车需求。</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公安机关交通管理部门决定改变公共交通专用车道用途的，无须征求交通运输主管部门意见。</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bl>
    <w:p w:rsidR="000F724C" w:rsidRPr="00937F6A" w:rsidRDefault="000F724C" w:rsidP="000F724C">
      <w:pPr>
        <w:pStyle w:val="3"/>
        <w:rPr>
          <w:rFonts w:ascii="宋体" w:hAnsi="宋体"/>
          <w:sz w:val="24"/>
        </w:rPr>
      </w:pPr>
    </w:p>
    <w:p w:rsidR="000F724C" w:rsidRPr="00937F6A" w:rsidRDefault="000F724C" w:rsidP="000F724C">
      <w:pPr>
        <w:pStyle w:val="3"/>
        <w:rPr>
          <w:rFonts w:ascii="宋体" w:hAnsi="宋体"/>
          <w:sz w:val="24"/>
        </w:rPr>
      </w:pPr>
      <w:bookmarkStart w:id="29" w:name="_Toc508206047"/>
      <w:r w:rsidRPr="00937F6A">
        <w:rPr>
          <w:rFonts w:ascii="宋体" w:hAnsi="宋体" w:hint="eastAsia"/>
          <w:sz w:val="24"/>
        </w:rPr>
        <w:t>二、单项选择题（5题）</w:t>
      </w:r>
      <w:bookmarkEnd w:id="29"/>
    </w:p>
    <w:tbl>
      <w:tblPr>
        <w:tblW w:w="13334" w:type="dxa"/>
        <w:tblInd w:w="94" w:type="dxa"/>
        <w:tblLook w:val="0000" w:firstRow="0" w:lastRow="0" w:firstColumn="0" w:lastColumn="0" w:noHBand="0" w:noVBand="0"/>
      </w:tblPr>
      <w:tblGrid>
        <w:gridCol w:w="758"/>
        <w:gridCol w:w="5016"/>
        <w:gridCol w:w="1800"/>
        <w:gridCol w:w="1620"/>
        <w:gridCol w:w="1760"/>
        <w:gridCol w:w="1580"/>
        <w:gridCol w:w="800"/>
      </w:tblGrid>
      <w:tr w:rsidR="000F724C" w:rsidRPr="00937F6A" w:rsidTr="00046454">
        <w:trPr>
          <w:trHeight w:val="285"/>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501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题干</w:t>
            </w:r>
          </w:p>
        </w:tc>
        <w:tc>
          <w:tcPr>
            <w:tcW w:w="180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选项A</w:t>
            </w:r>
          </w:p>
        </w:tc>
        <w:tc>
          <w:tcPr>
            <w:tcW w:w="162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选项B</w:t>
            </w:r>
          </w:p>
        </w:tc>
        <w:tc>
          <w:tcPr>
            <w:tcW w:w="176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选项C</w:t>
            </w:r>
          </w:p>
        </w:tc>
        <w:tc>
          <w:tcPr>
            <w:tcW w:w="0" w:type="auto"/>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选项D</w:t>
            </w:r>
          </w:p>
        </w:tc>
        <w:tc>
          <w:tcPr>
            <w:tcW w:w="80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58"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501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（）周岁以下或者身高低于（）米的儿童不得乘坐前排座椅。</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12，1.4</w:t>
            </w:r>
          </w:p>
        </w:tc>
        <w:tc>
          <w:tcPr>
            <w:tcW w:w="16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10，1.2</w:t>
            </w:r>
          </w:p>
        </w:tc>
        <w:tc>
          <w:tcPr>
            <w:tcW w:w="17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12，1.2</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10，1.4</w:t>
            </w:r>
          </w:p>
        </w:tc>
        <w:tc>
          <w:tcPr>
            <w:tcW w:w="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570"/>
        </w:trPr>
        <w:tc>
          <w:tcPr>
            <w:tcW w:w="758"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501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（）周岁以下或者身高低于（）米的儿童乘坐小型轿车时应当配备并正确使用儿童安全座椅，但是客运出租汽车除外。</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3，1</w:t>
            </w:r>
          </w:p>
        </w:tc>
        <w:tc>
          <w:tcPr>
            <w:tcW w:w="16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4，1.2</w:t>
            </w:r>
          </w:p>
        </w:tc>
        <w:tc>
          <w:tcPr>
            <w:tcW w:w="17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4，1</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3，1.2</w:t>
            </w:r>
          </w:p>
        </w:tc>
        <w:tc>
          <w:tcPr>
            <w:tcW w:w="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570"/>
        </w:trPr>
        <w:tc>
          <w:tcPr>
            <w:tcW w:w="758"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501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未让先被放行的车辆或者行人优先通过的，可对机动车驾驶人处以（）元罚款。</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50～200</w:t>
            </w:r>
          </w:p>
        </w:tc>
        <w:tc>
          <w:tcPr>
            <w:tcW w:w="16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50</w:t>
            </w:r>
          </w:p>
        </w:tc>
        <w:tc>
          <w:tcPr>
            <w:tcW w:w="17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200</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100～200</w:t>
            </w:r>
          </w:p>
        </w:tc>
        <w:tc>
          <w:tcPr>
            <w:tcW w:w="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1425"/>
        </w:trPr>
        <w:tc>
          <w:tcPr>
            <w:tcW w:w="758"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501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以下哪项不属于申请使用原机动车号牌号码应当符合的条件（）？</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在办理转移登记或者注销登记后六个月内提出申请</w:t>
            </w:r>
          </w:p>
        </w:tc>
        <w:tc>
          <w:tcPr>
            <w:tcW w:w="16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机动车所有人拥有原机动车五年以上</w:t>
            </w:r>
          </w:p>
        </w:tc>
        <w:tc>
          <w:tcPr>
            <w:tcW w:w="17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涉及原机动车的道路交通安全违法行为和交通事故已处理完毕</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符合本市机动车登记的其他条件</w:t>
            </w:r>
          </w:p>
        </w:tc>
        <w:tc>
          <w:tcPr>
            <w:tcW w:w="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570"/>
        </w:trPr>
        <w:tc>
          <w:tcPr>
            <w:tcW w:w="758"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501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以下哪项不属于机动车在夜间行驶或者进入隧道行驶时应当开启的  （）。</w:t>
            </w:r>
          </w:p>
        </w:tc>
        <w:tc>
          <w:tcPr>
            <w:tcW w:w="1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前照灯</w:t>
            </w:r>
          </w:p>
        </w:tc>
        <w:tc>
          <w:tcPr>
            <w:tcW w:w="16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示廓灯</w:t>
            </w:r>
          </w:p>
        </w:tc>
        <w:tc>
          <w:tcPr>
            <w:tcW w:w="176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后位灯</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远光灯</w:t>
            </w:r>
          </w:p>
        </w:tc>
        <w:tc>
          <w:tcPr>
            <w:tcW w:w="80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bl>
    <w:p w:rsidR="000F724C" w:rsidRPr="00937F6A" w:rsidRDefault="000F724C" w:rsidP="000F724C">
      <w:pPr>
        <w:pStyle w:val="2"/>
        <w:rPr>
          <w:b w:val="0"/>
        </w:rPr>
      </w:pPr>
      <w:bookmarkStart w:id="30" w:name="_Toc508206048"/>
      <w:r w:rsidRPr="00937F6A">
        <w:rPr>
          <w:rFonts w:hint="eastAsia"/>
          <w:b w:val="0"/>
        </w:rPr>
        <w:lastRenderedPageBreak/>
        <w:t>3.</w:t>
      </w:r>
      <w:r w:rsidRPr="00937F6A">
        <w:rPr>
          <w:rFonts w:hint="eastAsia"/>
          <w:b w:val="0"/>
        </w:rPr>
        <w:t>《杭州人民政府关于调整工作日高峰时段区域“错峰限行”交通管理措施的通告》（</w:t>
      </w:r>
      <w:r w:rsidRPr="00937F6A">
        <w:rPr>
          <w:rFonts w:hint="eastAsia"/>
          <w:b w:val="0"/>
        </w:rPr>
        <w:t>10</w:t>
      </w:r>
      <w:r w:rsidRPr="00937F6A">
        <w:rPr>
          <w:rFonts w:hint="eastAsia"/>
          <w:b w:val="0"/>
        </w:rPr>
        <w:t>题）</w:t>
      </w:r>
      <w:bookmarkEnd w:id="30"/>
    </w:p>
    <w:p w:rsidR="000F724C" w:rsidRPr="00937F6A" w:rsidRDefault="000F724C" w:rsidP="000F724C">
      <w:pPr>
        <w:pStyle w:val="3"/>
        <w:rPr>
          <w:rFonts w:ascii="宋体" w:hAnsi="宋体"/>
          <w:sz w:val="24"/>
        </w:rPr>
      </w:pPr>
      <w:bookmarkStart w:id="31" w:name="_Toc508206049"/>
      <w:r w:rsidRPr="00937F6A">
        <w:rPr>
          <w:rFonts w:ascii="宋体" w:hAnsi="宋体" w:hint="eastAsia"/>
          <w:sz w:val="24"/>
        </w:rPr>
        <w:t>一、判断题（5题）</w:t>
      </w:r>
      <w:bookmarkEnd w:id="31"/>
    </w:p>
    <w:tbl>
      <w:tblPr>
        <w:tblW w:w="13694" w:type="dxa"/>
        <w:tblInd w:w="94" w:type="dxa"/>
        <w:tblLook w:val="0000" w:firstRow="0" w:lastRow="0" w:firstColumn="0" w:lastColumn="0" w:noHBand="0" w:noVBand="0"/>
      </w:tblPr>
      <w:tblGrid>
        <w:gridCol w:w="734"/>
        <w:gridCol w:w="12226"/>
        <w:gridCol w:w="734"/>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1222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    干</w:t>
            </w:r>
          </w:p>
        </w:tc>
        <w:tc>
          <w:tcPr>
            <w:tcW w:w="734"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目前杭州市实行“错峰限行”的时间段为早上6：30—8：30和下午16：30至18：30。</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星期六尾号为4和6的机动车禁止在高峰时段行驶。</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网络预约出租汽车不受错峰限行限制。</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春秋旅游旺季期间，西湖风景区实行双休日机动车单双号通行措施</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1222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尾号为2的非浙A号牌机动车在星期一高峰时段可以在错峰限行区域内行驶。</w:t>
            </w:r>
          </w:p>
        </w:tc>
        <w:tc>
          <w:tcPr>
            <w:tcW w:w="73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bl>
    <w:p w:rsidR="000F724C" w:rsidRPr="00937F6A" w:rsidRDefault="000F724C" w:rsidP="000F724C">
      <w:pPr>
        <w:pStyle w:val="3"/>
        <w:rPr>
          <w:rFonts w:ascii="宋体" w:hAnsi="宋体"/>
          <w:sz w:val="24"/>
        </w:rPr>
      </w:pPr>
      <w:bookmarkStart w:id="32" w:name="_Toc508206050"/>
      <w:r w:rsidRPr="00937F6A">
        <w:rPr>
          <w:rFonts w:ascii="宋体" w:hAnsi="宋体" w:hint="eastAsia"/>
          <w:sz w:val="24"/>
        </w:rPr>
        <w:t>二、单项选择题（5题）</w:t>
      </w:r>
      <w:bookmarkEnd w:id="32"/>
    </w:p>
    <w:tbl>
      <w:tblPr>
        <w:tblW w:w="13056" w:type="dxa"/>
        <w:tblInd w:w="94" w:type="dxa"/>
        <w:tblLook w:val="0000" w:firstRow="0" w:lastRow="0" w:firstColumn="0" w:lastColumn="0" w:noHBand="0" w:noVBand="0"/>
      </w:tblPr>
      <w:tblGrid>
        <w:gridCol w:w="742"/>
        <w:gridCol w:w="3574"/>
        <w:gridCol w:w="2719"/>
        <w:gridCol w:w="1610"/>
        <w:gridCol w:w="2020"/>
        <w:gridCol w:w="1589"/>
        <w:gridCol w:w="802"/>
      </w:tblGrid>
      <w:tr w:rsidR="000F724C" w:rsidRPr="00937F6A" w:rsidTr="00046454">
        <w:trPr>
          <w:trHeight w:val="285"/>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3574"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题干</w:t>
            </w:r>
          </w:p>
        </w:tc>
        <w:tc>
          <w:tcPr>
            <w:tcW w:w="0" w:type="auto"/>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选项A</w:t>
            </w:r>
          </w:p>
        </w:tc>
        <w:tc>
          <w:tcPr>
            <w:tcW w:w="0" w:type="auto"/>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选项B</w:t>
            </w:r>
          </w:p>
        </w:tc>
        <w:tc>
          <w:tcPr>
            <w:tcW w:w="0" w:type="auto"/>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选项C</w:t>
            </w:r>
          </w:p>
        </w:tc>
        <w:tc>
          <w:tcPr>
            <w:tcW w:w="1589"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选项D</w:t>
            </w:r>
          </w:p>
        </w:tc>
        <w:tc>
          <w:tcPr>
            <w:tcW w:w="802"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42"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35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下列哪条路不受“错峰限行”限制（）。</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文一路</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庆春路</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石桥路</w:t>
            </w:r>
          </w:p>
        </w:tc>
        <w:tc>
          <w:tcPr>
            <w:tcW w:w="1589"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中河高架</w:t>
            </w:r>
          </w:p>
        </w:tc>
        <w:tc>
          <w:tcPr>
            <w:tcW w:w="80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1710"/>
        </w:trPr>
        <w:tc>
          <w:tcPr>
            <w:tcW w:w="742"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35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关于错峰限行，下列说法错误的是（）。</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因法定节假日而致双休日变更为工作日的，按对应工作日尾号实施“错峰限行”</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城市快运车辆不受错峰限行限制</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星期一禁止在高峰时段通行的机动车尾号为1和9</w:t>
            </w:r>
          </w:p>
        </w:tc>
        <w:tc>
          <w:tcPr>
            <w:tcW w:w="1589"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西湖景区只实行单双号，不实行错峰限行。</w:t>
            </w:r>
          </w:p>
        </w:tc>
        <w:tc>
          <w:tcPr>
            <w:tcW w:w="80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285"/>
        </w:trPr>
        <w:tc>
          <w:tcPr>
            <w:tcW w:w="742"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35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下列哪种车型不属于不受错峰限行限制的车辆（）。</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省际长途客车</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中型客车</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救护车</w:t>
            </w:r>
          </w:p>
        </w:tc>
        <w:tc>
          <w:tcPr>
            <w:tcW w:w="1589"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出租车</w:t>
            </w:r>
          </w:p>
        </w:tc>
        <w:tc>
          <w:tcPr>
            <w:tcW w:w="80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285"/>
        </w:trPr>
        <w:tc>
          <w:tcPr>
            <w:tcW w:w="742"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4</w:t>
            </w:r>
          </w:p>
        </w:tc>
        <w:tc>
          <w:tcPr>
            <w:tcW w:w="35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浙A.XXXE3的机动车在星期三上午8点半可以驶入（）。</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庆春路</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凤起路</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建国路</w:t>
            </w:r>
          </w:p>
        </w:tc>
        <w:tc>
          <w:tcPr>
            <w:tcW w:w="1589"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之江路</w:t>
            </w:r>
          </w:p>
        </w:tc>
        <w:tc>
          <w:tcPr>
            <w:tcW w:w="80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570"/>
        </w:trPr>
        <w:tc>
          <w:tcPr>
            <w:tcW w:w="742" w:type="dxa"/>
            <w:tcBorders>
              <w:top w:val="nil"/>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357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根据西湖景区单双号限行规定，下列哪辆车可以在不违法交通法规的情况下正常于</w:t>
            </w:r>
            <w:smartTag w:uri="urn:schemas-microsoft-com:office:smarttags" w:element="chsdate">
              <w:smartTagPr>
                <w:attr w:name="Year" w:val="2017"/>
                <w:attr w:name="Month" w:val="12"/>
                <w:attr w:name="Day" w:val="22"/>
                <w:attr w:name="IsLunarDate" w:val="False"/>
                <w:attr w:name="IsROCDate" w:val="False"/>
              </w:smartTagPr>
              <w:r w:rsidRPr="00937F6A">
                <w:rPr>
                  <w:rFonts w:ascii="仿宋_GB2312" w:hAnsi="宋体" w:cs="宋体" w:hint="eastAsia"/>
                  <w:kern w:val="0"/>
                  <w:sz w:val="24"/>
                </w:rPr>
                <w:t>2017年12月22日</w:t>
              </w:r>
            </w:smartTag>
            <w:r w:rsidRPr="00937F6A">
              <w:rPr>
                <w:rFonts w:ascii="仿宋_GB2312" w:hAnsi="宋体" w:cs="宋体" w:hint="eastAsia"/>
                <w:kern w:val="0"/>
                <w:sz w:val="24"/>
              </w:rPr>
              <w:t>正常驶入龙井路？</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浙A.66688</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浙A.66689</w:t>
            </w:r>
          </w:p>
        </w:tc>
        <w:tc>
          <w:tcPr>
            <w:tcW w:w="0" w:type="auto"/>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浙A.G689T</w:t>
            </w:r>
          </w:p>
        </w:tc>
        <w:tc>
          <w:tcPr>
            <w:tcW w:w="1589"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浙A.66T55</w:t>
            </w:r>
          </w:p>
        </w:tc>
        <w:tc>
          <w:tcPr>
            <w:tcW w:w="802"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bl>
    <w:p w:rsidR="000F724C" w:rsidRPr="00937F6A" w:rsidRDefault="000F724C" w:rsidP="000F724C">
      <w:pPr>
        <w:pStyle w:val="1"/>
        <w:jc w:val="left"/>
      </w:pPr>
      <w:bookmarkStart w:id="33" w:name="_Toc508206051"/>
      <w:r w:rsidRPr="00937F6A">
        <w:rPr>
          <w:rFonts w:hint="eastAsia"/>
        </w:rPr>
        <w:t>第三部分</w:t>
      </w:r>
      <w:r w:rsidRPr="00937F6A">
        <w:rPr>
          <w:rFonts w:hint="eastAsia"/>
        </w:rPr>
        <w:t xml:space="preserve"> </w:t>
      </w:r>
      <w:r w:rsidRPr="00937F6A">
        <w:rPr>
          <w:rFonts w:hint="eastAsia"/>
        </w:rPr>
        <w:t>本市地理线路知识（</w:t>
      </w:r>
      <w:r w:rsidRPr="00937F6A">
        <w:rPr>
          <w:rFonts w:hint="eastAsia"/>
        </w:rPr>
        <w:t>30</w:t>
      </w:r>
      <w:r w:rsidRPr="00937F6A">
        <w:rPr>
          <w:rFonts w:hint="eastAsia"/>
        </w:rPr>
        <w:t>题）</w:t>
      </w:r>
      <w:bookmarkEnd w:id="33"/>
    </w:p>
    <w:p w:rsidR="000F724C" w:rsidRPr="00937F6A" w:rsidRDefault="000F724C" w:rsidP="000F724C">
      <w:pPr>
        <w:pStyle w:val="3"/>
        <w:rPr>
          <w:rFonts w:ascii="宋体" w:hAnsi="宋体"/>
          <w:sz w:val="24"/>
        </w:rPr>
      </w:pPr>
      <w:bookmarkStart w:id="34" w:name="_Toc508206052"/>
      <w:r w:rsidRPr="00937F6A">
        <w:rPr>
          <w:rFonts w:ascii="宋体" w:hAnsi="宋体" w:hint="eastAsia"/>
          <w:sz w:val="24"/>
        </w:rPr>
        <w:t>一、判断题（20题）</w:t>
      </w:r>
      <w:bookmarkEnd w:id="34"/>
    </w:p>
    <w:tbl>
      <w:tblPr>
        <w:tblW w:w="12434" w:type="dxa"/>
        <w:tblInd w:w="94" w:type="dxa"/>
        <w:tblLook w:val="0000" w:firstRow="0" w:lastRow="0" w:firstColumn="0" w:lastColumn="0" w:noHBand="0" w:noVBand="0"/>
      </w:tblPr>
      <w:tblGrid>
        <w:gridCol w:w="734"/>
        <w:gridCol w:w="10440"/>
        <w:gridCol w:w="1260"/>
      </w:tblGrid>
      <w:tr w:rsidR="000F724C" w:rsidRPr="00937F6A" w:rsidTr="0004645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1044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题干</w:t>
            </w:r>
          </w:p>
        </w:tc>
        <w:tc>
          <w:tcPr>
            <w:tcW w:w="126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浙江省人民医院位于上塘路。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杭州大厦位于环城东路。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中国美院位于南山路。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黄龙体育馆位于黄龙路1号。</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杭州市第一人民医院位于庆春路。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6</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东新园小区位于大关路。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7</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杭州国际博览中心位于奔竞大道。</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8</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旺角城位于萧山区金城路。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良渚博物院位于余杭区勾运路。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余杭区市民之家位于余杭区南大街265号。</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11</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富阳中医骨伤医院位于富阳区凤浦路418号。</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富阳东方茂开元名都大酒店位于富阳区金桥南路。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13</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临安湍口众安氡温泉度假酒店位于临安区湍泉街。</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14</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广苑小区位于临安市钱王街。</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15</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窑琳仙境位于建德县窑琳南路。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16</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桐庐雷迪森度假酒店位于金中路1号。</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17</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半岛凯豪大酒店位于建德市新安东路。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18</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建德市中医院位于新中后巷。</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19</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景秀花园位于淳安县千岛湖镇新安南路。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对</w:t>
            </w:r>
          </w:p>
        </w:tc>
      </w:tr>
      <w:tr w:rsidR="000F724C" w:rsidRPr="00937F6A" w:rsidTr="00046454">
        <w:trPr>
          <w:trHeight w:val="285"/>
        </w:trPr>
        <w:tc>
          <w:tcPr>
            <w:tcW w:w="734" w:type="dxa"/>
            <w:tcBorders>
              <w:top w:val="nil"/>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w:t>
            </w:r>
          </w:p>
        </w:tc>
        <w:tc>
          <w:tcPr>
            <w:tcW w:w="1044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淳安县第一人民医院位于千岛湖镇涌金路。</w:t>
            </w:r>
          </w:p>
        </w:tc>
        <w:tc>
          <w:tcPr>
            <w:tcW w:w="126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错</w:t>
            </w:r>
          </w:p>
        </w:tc>
      </w:tr>
    </w:tbl>
    <w:p w:rsidR="000F724C" w:rsidRPr="00937F6A" w:rsidRDefault="000F724C" w:rsidP="000F724C">
      <w:pPr>
        <w:pStyle w:val="3"/>
        <w:rPr>
          <w:rFonts w:ascii="宋体" w:hAnsi="宋体"/>
          <w:sz w:val="24"/>
        </w:rPr>
      </w:pPr>
      <w:bookmarkStart w:id="35" w:name="_Toc508206053"/>
      <w:r w:rsidRPr="00937F6A">
        <w:rPr>
          <w:rFonts w:ascii="宋体" w:hAnsi="宋体" w:hint="eastAsia"/>
          <w:sz w:val="24"/>
        </w:rPr>
        <w:t>二、单项选择题（20题）</w:t>
      </w:r>
      <w:bookmarkEnd w:id="35"/>
    </w:p>
    <w:tbl>
      <w:tblPr>
        <w:tblW w:w="0" w:type="auto"/>
        <w:tblInd w:w="94" w:type="dxa"/>
        <w:tblLayout w:type="fixed"/>
        <w:tblLook w:val="0000" w:firstRow="0" w:lastRow="0" w:firstColumn="0" w:lastColumn="0" w:noHBand="0" w:noVBand="0"/>
      </w:tblPr>
      <w:tblGrid>
        <w:gridCol w:w="759"/>
        <w:gridCol w:w="4655"/>
        <w:gridCol w:w="1620"/>
        <w:gridCol w:w="1836"/>
        <w:gridCol w:w="1356"/>
        <w:gridCol w:w="1354"/>
        <w:gridCol w:w="830"/>
      </w:tblGrid>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序号</w:t>
            </w:r>
          </w:p>
        </w:tc>
        <w:tc>
          <w:tcPr>
            <w:tcW w:w="4655"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题干</w:t>
            </w:r>
          </w:p>
        </w:tc>
        <w:tc>
          <w:tcPr>
            <w:tcW w:w="162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选项A</w:t>
            </w:r>
          </w:p>
        </w:tc>
        <w:tc>
          <w:tcPr>
            <w:tcW w:w="183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选项B</w:t>
            </w:r>
          </w:p>
        </w:tc>
        <w:tc>
          <w:tcPr>
            <w:tcW w:w="1356"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选项C</w:t>
            </w:r>
          </w:p>
        </w:tc>
        <w:tc>
          <w:tcPr>
            <w:tcW w:w="1354"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选项D</w:t>
            </w:r>
          </w:p>
        </w:tc>
        <w:tc>
          <w:tcPr>
            <w:tcW w:w="830" w:type="dxa"/>
            <w:tcBorders>
              <w:top w:val="single" w:sz="4" w:space="0" w:color="auto"/>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黑体" w:eastAsia="黑体" w:hAnsi="宋体" w:cs="宋体"/>
                <w:kern w:val="0"/>
                <w:sz w:val="24"/>
              </w:rPr>
            </w:pPr>
            <w:r w:rsidRPr="00937F6A">
              <w:rPr>
                <w:rFonts w:ascii="黑体" w:eastAsia="黑体" w:hAnsi="宋体" w:cs="宋体" w:hint="eastAsia"/>
                <w:kern w:val="0"/>
                <w:sz w:val="24"/>
              </w:rPr>
              <w:t>答案</w:t>
            </w:r>
          </w:p>
        </w:tc>
      </w:tr>
      <w:tr w:rsidR="000F724C" w:rsidRPr="00937F6A" w:rsidTr="00046454">
        <w:trPr>
          <w:trHeight w:val="285"/>
        </w:trPr>
        <w:tc>
          <w:tcPr>
            <w:tcW w:w="759" w:type="dxa"/>
            <w:tcBorders>
              <w:top w:val="nil"/>
              <w:left w:val="single" w:sz="4" w:space="0" w:color="auto"/>
              <w:bottom w:val="nil"/>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w:t>
            </w:r>
          </w:p>
        </w:tc>
        <w:tc>
          <w:tcPr>
            <w:tcW w:w="4655"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杭州洲际酒店位于杭州市（ ）。</w:t>
            </w:r>
          </w:p>
        </w:tc>
        <w:tc>
          <w:tcPr>
            <w:tcW w:w="16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上城区</w:t>
            </w:r>
          </w:p>
        </w:tc>
        <w:tc>
          <w:tcPr>
            <w:tcW w:w="183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下城区</w:t>
            </w:r>
          </w:p>
        </w:tc>
        <w:tc>
          <w:tcPr>
            <w:tcW w:w="135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江干区</w:t>
            </w:r>
          </w:p>
        </w:tc>
        <w:tc>
          <w:tcPr>
            <w:tcW w:w="13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西湖区</w:t>
            </w:r>
          </w:p>
        </w:tc>
        <w:tc>
          <w:tcPr>
            <w:tcW w:w="83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w:t>
            </w:r>
          </w:p>
        </w:tc>
        <w:tc>
          <w:tcPr>
            <w:tcW w:w="4655"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西湖文化广场离（ ）最近。</w:t>
            </w:r>
          </w:p>
        </w:tc>
        <w:tc>
          <w:tcPr>
            <w:tcW w:w="16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西湖</w:t>
            </w:r>
          </w:p>
        </w:tc>
        <w:tc>
          <w:tcPr>
            <w:tcW w:w="183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黄龙饭店</w:t>
            </w:r>
          </w:p>
        </w:tc>
        <w:tc>
          <w:tcPr>
            <w:tcW w:w="135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和平广场</w:t>
            </w:r>
          </w:p>
        </w:tc>
        <w:tc>
          <w:tcPr>
            <w:tcW w:w="13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深蓝广场</w:t>
            </w:r>
          </w:p>
        </w:tc>
        <w:tc>
          <w:tcPr>
            <w:tcW w:w="83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285"/>
        </w:trPr>
        <w:tc>
          <w:tcPr>
            <w:tcW w:w="759" w:type="dxa"/>
            <w:tcBorders>
              <w:top w:val="nil"/>
              <w:left w:val="single" w:sz="4" w:space="0" w:color="auto"/>
              <w:bottom w:val="nil"/>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3</w:t>
            </w:r>
          </w:p>
        </w:tc>
        <w:tc>
          <w:tcPr>
            <w:tcW w:w="4655"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朝晖小区位于（ ）附近。</w:t>
            </w:r>
          </w:p>
        </w:tc>
        <w:tc>
          <w:tcPr>
            <w:tcW w:w="16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秋涛路</w:t>
            </w:r>
          </w:p>
        </w:tc>
        <w:tc>
          <w:tcPr>
            <w:tcW w:w="183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平海路</w:t>
            </w:r>
          </w:p>
        </w:tc>
        <w:tc>
          <w:tcPr>
            <w:tcW w:w="135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河东路</w:t>
            </w:r>
          </w:p>
        </w:tc>
        <w:tc>
          <w:tcPr>
            <w:tcW w:w="13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之江路</w:t>
            </w:r>
          </w:p>
        </w:tc>
        <w:tc>
          <w:tcPr>
            <w:tcW w:w="83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4</w:t>
            </w:r>
          </w:p>
        </w:tc>
        <w:tc>
          <w:tcPr>
            <w:tcW w:w="4655"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新世纪花苑位于（ ）附近。</w:t>
            </w:r>
          </w:p>
        </w:tc>
        <w:tc>
          <w:tcPr>
            <w:tcW w:w="16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古墩路</w:t>
            </w:r>
          </w:p>
        </w:tc>
        <w:tc>
          <w:tcPr>
            <w:tcW w:w="183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东新路</w:t>
            </w:r>
          </w:p>
        </w:tc>
        <w:tc>
          <w:tcPr>
            <w:tcW w:w="135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同协路</w:t>
            </w:r>
          </w:p>
        </w:tc>
        <w:tc>
          <w:tcPr>
            <w:tcW w:w="13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天目山路</w:t>
            </w:r>
          </w:p>
        </w:tc>
        <w:tc>
          <w:tcPr>
            <w:tcW w:w="83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285"/>
        </w:trPr>
        <w:tc>
          <w:tcPr>
            <w:tcW w:w="759" w:type="dxa"/>
            <w:tcBorders>
              <w:top w:val="nil"/>
              <w:left w:val="single" w:sz="4" w:space="0" w:color="auto"/>
              <w:bottom w:val="nil"/>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5</w:t>
            </w:r>
          </w:p>
        </w:tc>
        <w:tc>
          <w:tcPr>
            <w:tcW w:w="4655"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浙江传媒学院位于（ ）附近。</w:t>
            </w:r>
          </w:p>
        </w:tc>
        <w:tc>
          <w:tcPr>
            <w:tcW w:w="162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教工路</w:t>
            </w:r>
          </w:p>
        </w:tc>
        <w:tc>
          <w:tcPr>
            <w:tcW w:w="183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学源街</w:t>
            </w:r>
          </w:p>
        </w:tc>
        <w:tc>
          <w:tcPr>
            <w:tcW w:w="135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文一路</w:t>
            </w:r>
          </w:p>
        </w:tc>
        <w:tc>
          <w:tcPr>
            <w:tcW w:w="1354"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艮山路</w:t>
            </w:r>
          </w:p>
        </w:tc>
        <w:tc>
          <w:tcPr>
            <w:tcW w:w="830"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6</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吴山广场位于（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延安路</w:t>
            </w:r>
          </w:p>
        </w:tc>
        <w:tc>
          <w:tcPr>
            <w:tcW w:w="1836" w:type="dxa"/>
            <w:tcBorders>
              <w:top w:val="nil"/>
              <w:left w:val="nil"/>
              <w:bottom w:val="single" w:sz="4" w:space="0" w:color="auto"/>
              <w:right w:val="single" w:sz="4" w:space="0" w:color="auto"/>
            </w:tcBorders>
            <w:shd w:val="clear" w:color="auto" w:fill="auto"/>
            <w:vAlign w:val="center"/>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延安南路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南山路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北山路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285"/>
        </w:trPr>
        <w:tc>
          <w:tcPr>
            <w:tcW w:w="759" w:type="dxa"/>
            <w:tcBorders>
              <w:top w:val="nil"/>
              <w:left w:val="single" w:sz="4" w:space="0" w:color="auto"/>
              <w:bottom w:val="nil"/>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7</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泰和花园位于（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高桥路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金城路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萧绍路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通惠路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8</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萧山宝龙广场位于（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明星路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博奥路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市心北路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金鸡路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285"/>
        </w:trPr>
        <w:tc>
          <w:tcPr>
            <w:tcW w:w="759" w:type="dxa"/>
            <w:tcBorders>
              <w:top w:val="nil"/>
              <w:left w:val="single" w:sz="4" w:space="0" w:color="auto"/>
              <w:bottom w:val="nil"/>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9</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余杭科技馆位于（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西大街</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东湖中路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沿山路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红丰路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10</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余杭区第一人民医院位于（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迎宾路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东湖南路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新丰路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望梅路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285"/>
        </w:trPr>
        <w:tc>
          <w:tcPr>
            <w:tcW w:w="759" w:type="dxa"/>
            <w:tcBorders>
              <w:top w:val="nil"/>
              <w:left w:val="single" w:sz="4" w:space="0" w:color="auto"/>
              <w:bottom w:val="nil"/>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11</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东方贸购物中心位于（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文居街</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金浦路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凤浦路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体育馆路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12</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龙祥城市花园小区位于（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文教路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春秋南路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西环北路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金秋大道</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285"/>
        </w:trPr>
        <w:tc>
          <w:tcPr>
            <w:tcW w:w="759" w:type="dxa"/>
            <w:tcBorders>
              <w:top w:val="nil"/>
              <w:left w:val="single" w:sz="4" w:space="0" w:color="auto"/>
              <w:bottom w:val="nil"/>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13</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星美国际影商城位于（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江桥路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塔山路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天目路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农林大路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lastRenderedPageBreak/>
              <w:t>14</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解百钱王商厦位于（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临天路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江桥路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广场路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天目录</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285"/>
        </w:trPr>
        <w:tc>
          <w:tcPr>
            <w:tcW w:w="759" w:type="dxa"/>
            <w:tcBorders>
              <w:top w:val="nil"/>
              <w:left w:val="single" w:sz="4" w:space="0" w:color="auto"/>
              <w:bottom w:val="nil"/>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15</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桐庐商业广场位于（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石马路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梅林路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桑园路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下杭路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D</w:t>
            </w:r>
          </w:p>
        </w:tc>
      </w:tr>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16</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新天地花园位于（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白云源路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窑琳路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春江路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滨江路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285"/>
        </w:trPr>
        <w:tc>
          <w:tcPr>
            <w:tcW w:w="759" w:type="dxa"/>
            <w:tcBorders>
              <w:top w:val="nil"/>
              <w:left w:val="single" w:sz="4" w:space="0" w:color="auto"/>
              <w:bottom w:val="nil"/>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17</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宏都大厦位于（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沧中路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保健北路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府西路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白沙路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18</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城东雅苑位于（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政法路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新中后巷</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广兴北路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明珠路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C</w:t>
            </w:r>
          </w:p>
        </w:tc>
      </w:tr>
      <w:tr w:rsidR="000F724C" w:rsidRPr="00937F6A" w:rsidTr="00046454">
        <w:trPr>
          <w:trHeight w:val="285"/>
        </w:trPr>
        <w:tc>
          <w:tcPr>
            <w:tcW w:w="759" w:type="dxa"/>
            <w:tcBorders>
              <w:top w:val="nil"/>
              <w:left w:val="single" w:sz="4" w:space="0" w:color="auto"/>
              <w:bottom w:val="nil"/>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19</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清波花园位于（ ）附近。</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阳光路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红山北路</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新安东路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湖滨路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A</w:t>
            </w:r>
          </w:p>
        </w:tc>
      </w:tr>
      <w:tr w:rsidR="000F724C" w:rsidRPr="00937F6A" w:rsidTr="00046454">
        <w:trPr>
          <w:trHeight w:val="285"/>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20</w:t>
            </w:r>
          </w:p>
        </w:tc>
        <w:tc>
          <w:tcPr>
            <w:tcW w:w="4655"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千岛湖大厦位于（ ）。</w:t>
            </w:r>
          </w:p>
        </w:tc>
        <w:tc>
          <w:tcPr>
            <w:tcW w:w="1620"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曙光路</w:t>
            </w:r>
          </w:p>
        </w:tc>
        <w:tc>
          <w:tcPr>
            <w:tcW w:w="183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排岭南路1号</w:t>
            </w:r>
          </w:p>
        </w:tc>
        <w:tc>
          <w:tcPr>
            <w:tcW w:w="1356"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南景路</w:t>
            </w:r>
          </w:p>
        </w:tc>
        <w:tc>
          <w:tcPr>
            <w:tcW w:w="1354" w:type="dxa"/>
            <w:tcBorders>
              <w:top w:val="nil"/>
              <w:left w:val="nil"/>
              <w:bottom w:val="single" w:sz="4" w:space="0" w:color="auto"/>
              <w:right w:val="single" w:sz="4" w:space="0" w:color="auto"/>
            </w:tcBorders>
            <w:shd w:val="clear" w:color="auto" w:fill="auto"/>
            <w:noWrap/>
            <w:vAlign w:val="bottom"/>
          </w:tcPr>
          <w:p w:rsidR="000F724C" w:rsidRPr="00937F6A" w:rsidRDefault="000F724C" w:rsidP="00046454">
            <w:pPr>
              <w:widowControl/>
              <w:jc w:val="left"/>
              <w:rPr>
                <w:rFonts w:ascii="仿宋_GB2312" w:hAnsi="宋体" w:cs="宋体"/>
                <w:kern w:val="0"/>
                <w:sz w:val="24"/>
              </w:rPr>
            </w:pPr>
            <w:r w:rsidRPr="00937F6A">
              <w:rPr>
                <w:rFonts w:ascii="仿宋_GB2312" w:hAnsi="宋体" w:cs="宋体" w:hint="eastAsia"/>
                <w:kern w:val="0"/>
                <w:sz w:val="24"/>
              </w:rPr>
              <w:t>西园路</w:t>
            </w:r>
          </w:p>
        </w:tc>
        <w:tc>
          <w:tcPr>
            <w:tcW w:w="830" w:type="dxa"/>
            <w:tcBorders>
              <w:top w:val="nil"/>
              <w:left w:val="nil"/>
              <w:bottom w:val="single" w:sz="4" w:space="0" w:color="auto"/>
              <w:right w:val="single" w:sz="4" w:space="0" w:color="auto"/>
            </w:tcBorders>
            <w:shd w:val="clear" w:color="auto" w:fill="auto"/>
            <w:noWrap/>
            <w:vAlign w:val="center"/>
          </w:tcPr>
          <w:p w:rsidR="000F724C" w:rsidRPr="00937F6A" w:rsidRDefault="000F724C" w:rsidP="00046454">
            <w:pPr>
              <w:widowControl/>
              <w:jc w:val="center"/>
              <w:rPr>
                <w:rFonts w:ascii="仿宋_GB2312" w:hAnsi="宋体" w:cs="宋体"/>
                <w:kern w:val="0"/>
                <w:sz w:val="24"/>
              </w:rPr>
            </w:pPr>
            <w:r w:rsidRPr="00937F6A">
              <w:rPr>
                <w:rFonts w:ascii="仿宋_GB2312" w:hAnsi="宋体" w:cs="宋体" w:hint="eastAsia"/>
                <w:kern w:val="0"/>
                <w:sz w:val="24"/>
              </w:rPr>
              <w:t>B</w:t>
            </w:r>
          </w:p>
        </w:tc>
      </w:tr>
    </w:tbl>
    <w:p w:rsidR="000F724C" w:rsidRPr="00937F6A" w:rsidRDefault="000F724C" w:rsidP="000F724C"/>
    <w:p w:rsidR="00C15A53" w:rsidRPr="00937F6A" w:rsidRDefault="00C15A53"/>
    <w:sectPr w:rsidR="00C15A53" w:rsidRPr="00937F6A" w:rsidSect="00046454">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56" w:rsidRDefault="00E23856" w:rsidP="000F724C">
      <w:r>
        <w:separator/>
      </w:r>
    </w:p>
  </w:endnote>
  <w:endnote w:type="continuationSeparator" w:id="0">
    <w:p w:rsidR="00E23856" w:rsidRDefault="00E23856" w:rsidP="000F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楷体_GB2312">
    <w:altName w:val="楷体"/>
    <w:charset w:val="86"/>
    <w:family w:val="modern"/>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54" w:rsidRDefault="00CF4D16" w:rsidP="00046454">
    <w:pPr>
      <w:pStyle w:val="a5"/>
      <w:framePr w:wrap="around" w:vAnchor="text" w:hAnchor="margin" w:xAlign="right" w:y="1"/>
      <w:rPr>
        <w:rStyle w:val="ac"/>
      </w:rPr>
    </w:pPr>
    <w:r>
      <w:rPr>
        <w:rStyle w:val="ac"/>
      </w:rPr>
      <w:fldChar w:fldCharType="begin"/>
    </w:r>
    <w:r w:rsidR="00046454">
      <w:rPr>
        <w:rStyle w:val="ac"/>
      </w:rPr>
      <w:instrText xml:space="preserve">PAGE  </w:instrText>
    </w:r>
    <w:r>
      <w:rPr>
        <w:rStyle w:val="ac"/>
      </w:rPr>
      <w:fldChar w:fldCharType="end"/>
    </w:r>
  </w:p>
  <w:p w:rsidR="00046454" w:rsidRDefault="00046454" w:rsidP="0004645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54" w:rsidRDefault="00CF4D16" w:rsidP="00046454">
    <w:pPr>
      <w:pStyle w:val="a5"/>
      <w:framePr w:wrap="around" w:vAnchor="text" w:hAnchor="margin" w:xAlign="right" w:y="1"/>
      <w:rPr>
        <w:rStyle w:val="ac"/>
      </w:rPr>
    </w:pPr>
    <w:r>
      <w:rPr>
        <w:rStyle w:val="ac"/>
      </w:rPr>
      <w:fldChar w:fldCharType="begin"/>
    </w:r>
    <w:r w:rsidR="00046454">
      <w:rPr>
        <w:rStyle w:val="ac"/>
      </w:rPr>
      <w:instrText xml:space="preserve">PAGE  </w:instrText>
    </w:r>
    <w:r>
      <w:rPr>
        <w:rStyle w:val="ac"/>
      </w:rPr>
      <w:fldChar w:fldCharType="separate"/>
    </w:r>
    <w:r w:rsidR="002D2982">
      <w:rPr>
        <w:rStyle w:val="ac"/>
        <w:noProof/>
      </w:rPr>
      <w:t>7</w:t>
    </w:r>
    <w:r>
      <w:rPr>
        <w:rStyle w:val="ac"/>
      </w:rPr>
      <w:fldChar w:fldCharType="end"/>
    </w:r>
  </w:p>
  <w:p w:rsidR="00046454" w:rsidRDefault="00046454" w:rsidP="0004645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56" w:rsidRDefault="00E23856" w:rsidP="000F724C">
      <w:r>
        <w:separator/>
      </w:r>
    </w:p>
  </w:footnote>
  <w:footnote w:type="continuationSeparator" w:id="0">
    <w:p w:rsidR="00E23856" w:rsidRDefault="00E23856" w:rsidP="000F7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24C"/>
    <w:rsid w:val="00025083"/>
    <w:rsid w:val="00046454"/>
    <w:rsid w:val="000A14A7"/>
    <w:rsid w:val="000F724C"/>
    <w:rsid w:val="001F772B"/>
    <w:rsid w:val="002076D9"/>
    <w:rsid w:val="002D2982"/>
    <w:rsid w:val="00407B5E"/>
    <w:rsid w:val="004F6696"/>
    <w:rsid w:val="00513247"/>
    <w:rsid w:val="007468AC"/>
    <w:rsid w:val="00937F6A"/>
    <w:rsid w:val="009F5EBF"/>
    <w:rsid w:val="00A239BA"/>
    <w:rsid w:val="00AA11D1"/>
    <w:rsid w:val="00AD1A40"/>
    <w:rsid w:val="00C15A53"/>
    <w:rsid w:val="00CF4D16"/>
    <w:rsid w:val="00E23856"/>
    <w:rsid w:val="00F26B77"/>
    <w:rsid w:val="00F57869"/>
    <w:rsid w:val="00FF2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733E61CB-4E87-4806-919A-4B98BF10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F724C"/>
    <w:pPr>
      <w:widowControl w:val="0"/>
      <w:jc w:val="both"/>
    </w:pPr>
    <w:rPr>
      <w:rFonts w:ascii="Times New Roman" w:eastAsia="仿宋_GB2312" w:hAnsi="Times New Roman" w:cs="Times New Roman"/>
      <w:sz w:val="32"/>
      <w:szCs w:val="24"/>
    </w:rPr>
  </w:style>
  <w:style w:type="paragraph" w:styleId="1">
    <w:name w:val="heading 1"/>
    <w:basedOn w:val="a"/>
    <w:next w:val="a"/>
    <w:link w:val="10"/>
    <w:qFormat/>
    <w:rsid w:val="000F724C"/>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0"/>
    <w:qFormat/>
    <w:rsid w:val="000F724C"/>
    <w:pPr>
      <w:keepNext/>
      <w:keepLines/>
      <w:spacing w:before="260" w:after="260" w:line="416" w:lineRule="auto"/>
      <w:outlineLvl w:val="1"/>
    </w:pPr>
    <w:rPr>
      <w:rFonts w:ascii="Arial" w:eastAsia="黑体" w:hAnsi="Arial"/>
      <w:b/>
      <w:bCs/>
      <w:szCs w:val="32"/>
    </w:rPr>
  </w:style>
  <w:style w:type="paragraph" w:styleId="3">
    <w:name w:val="heading 3"/>
    <w:basedOn w:val="a"/>
    <w:next w:val="a"/>
    <w:link w:val="30"/>
    <w:qFormat/>
    <w:rsid w:val="000F724C"/>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72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0F724C"/>
    <w:rPr>
      <w:sz w:val="18"/>
      <w:szCs w:val="18"/>
    </w:rPr>
  </w:style>
  <w:style w:type="paragraph" w:styleId="a5">
    <w:name w:val="footer"/>
    <w:basedOn w:val="a"/>
    <w:link w:val="a6"/>
    <w:unhideWhenUsed/>
    <w:rsid w:val="000F72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semiHidden/>
    <w:rsid w:val="000F724C"/>
    <w:rPr>
      <w:sz w:val="18"/>
      <w:szCs w:val="18"/>
    </w:rPr>
  </w:style>
  <w:style w:type="character" w:customStyle="1" w:styleId="10">
    <w:name w:val="标题 1 字符"/>
    <w:basedOn w:val="a0"/>
    <w:link w:val="1"/>
    <w:rsid w:val="000F724C"/>
    <w:rPr>
      <w:rFonts w:ascii="Calibri" w:eastAsia="宋体" w:hAnsi="Calibri" w:cs="Times New Roman"/>
      <w:b/>
      <w:bCs/>
      <w:kern w:val="44"/>
      <w:sz w:val="44"/>
      <w:szCs w:val="44"/>
    </w:rPr>
  </w:style>
  <w:style w:type="character" w:customStyle="1" w:styleId="20">
    <w:name w:val="标题 2 字符"/>
    <w:basedOn w:val="a0"/>
    <w:link w:val="2"/>
    <w:rsid w:val="000F724C"/>
    <w:rPr>
      <w:rFonts w:ascii="Arial" w:eastAsia="黑体" w:hAnsi="Arial" w:cs="Times New Roman"/>
      <w:b/>
      <w:bCs/>
      <w:sz w:val="32"/>
      <w:szCs w:val="32"/>
    </w:rPr>
  </w:style>
  <w:style w:type="character" w:customStyle="1" w:styleId="30">
    <w:name w:val="标题 3 字符"/>
    <w:basedOn w:val="a0"/>
    <w:link w:val="3"/>
    <w:rsid w:val="000F724C"/>
    <w:rPr>
      <w:rFonts w:ascii="Times New Roman" w:eastAsia="宋体" w:hAnsi="Times New Roman" w:cs="Times New Roman"/>
      <w:b/>
      <w:bCs/>
      <w:sz w:val="32"/>
      <w:szCs w:val="32"/>
    </w:rPr>
  </w:style>
  <w:style w:type="paragraph" w:styleId="a7">
    <w:name w:val="Subtitle"/>
    <w:basedOn w:val="a"/>
    <w:next w:val="a"/>
    <w:link w:val="a8"/>
    <w:qFormat/>
    <w:rsid w:val="000F724C"/>
    <w:pPr>
      <w:spacing w:before="240" w:after="60" w:line="312" w:lineRule="auto"/>
      <w:jc w:val="center"/>
      <w:outlineLvl w:val="1"/>
    </w:pPr>
    <w:rPr>
      <w:rFonts w:ascii="Cambria" w:eastAsia="宋体" w:hAnsi="Cambria"/>
      <w:b/>
      <w:bCs/>
      <w:kern w:val="28"/>
      <w:szCs w:val="32"/>
    </w:rPr>
  </w:style>
  <w:style w:type="character" w:customStyle="1" w:styleId="a8">
    <w:name w:val="副标题 字符"/>
    <w:basedOn w:val="a0"/>
    <w:link w:val="a7"/>
    <w:rsid w:val="000F724C"/>
    <w:rPr>
      <w:rFonts w:ascii="Cambria" w:eastAsia="宋体" w:hAnsi="Cambria" w:cs="Times New Roman"/>
      <w:b/>
      <w:bCs/>
      <w:kern w:val="28"/>
      <w:sz w:val="32"/>
      <w:szCs w:val="32"/>
    </w:rPr>
  </w:style>
  <w:style w:type="character" w:customStyle="1" w:styleId="11">
    <w:name w:val="标题 #1_"/>
    <w:basedOn w:val="a0"/>
    <w:link w:val="12"/>
    <w:locked/>
    <w:rsid w:val="000F724C"/>
    <w:rPr>
      <w:rFonts w:ascii="微软雅黑" w:eastAsia="微软雅黑"/>
      <w:sz w:val="86"/>
      <w:szCs w:val="86"/>
      <w:shd w:val="clear" w:color="auto" w:fill="FFFFFF"/>
    </w:rPr>
  </w:style>
  <w:style w:type="paragraph" w:customStyle="1" w:styleId="12">
    <w:name w:val="标题 #1"/>
    <w:basedOn w:val="a"/>
    <w:link w:val="11"/>
    <w:rsid w:val="000F724C"/>
    <w:pPr>
      <w:shd w:val="clear" w:color="auto" w:fill="FFFFFF"/>
      <w:spacing w:after="420" w:line="1300" w:lineRule="exact"/>
      <w:jc w:val="center"/>
      <w:outlineLvl w:val="0"/>
    </w:pPr>
    <w:rPr>
      <w:rFonts w:ascii="微软雅黑" w:eastAsia="微软雅黑" w:hAnsiTheme="minorHAnsi" w:cstheme="minorBidi"/>
      <w:sz w:val="86"/>
      <w:szCs w:val="86"/>
      <w:shd w:val="clear" w:color="auto" w:fill="FFFFFF"/>
    </w:rPr>
  </w:style>
  <w:style w:type="character" w:customStyle="1" w:styleId="139pt">
    <w:name w:val="标题 #1 + 39 pt"/>
    <w:aliases w:val="间距 4 pt"/>
    <w:basedOn w:val="11"/>
    <w:rsid w:val="000F724C"/>
    <w:rPr>
      <w:rFonts w:ascii="微软雅黑" w:eastAsia="微软雅黑"/>
      <w:spacing w:val="80"/>
      <w:sz w:val="78"/>
      <w:szCs w:val="78"/>
      <w:shd w:val="clear" w:color="auto" w:fill="FFFFFF"/>
    </w:rPr>
  </w:style>
  <w:style w:type="character" w:customStyle="1" w:styleId="21">
    <w:name w:val="正文文本 (2)_"/>
    <w:basedOn w:val="a0"/>
    <w:link w:val="22"/>
    <w:locked/>
    <w:rsid w:val="000F724C"/>
    <w:rPr>
      <w:shd w:val="clear" w:color="auto" w:fill="FFFFFF"/>
    </w:rPr>
  </w:style>
  <w:style w:type="paragraph" w:customStyle="1" w:styleId="22">
    <w:name w:val="正文文本 (2)"/>
    <w:basedOn w:val="a"/>
    <w:link w:val="21"/>
    <w:rsid w:val="000F724C"/>
    <w:pPr>
      <w:shd w:val="clear" w:color="auto" w:fill="FFFFFF"/>
      <w:jc w:val="left"/>
    </w:pPr>
    <w:rPr>
      <w:rFonts w:asciiTheme="minorHAnsi" w:eastAsiaTheme="minorEastAsia" w:hAnsiTheme="minorHAnsi" w:cstheme="minorBidi"/>
      <w:sz w:val="21"/>
      <w:szCs w:val="22"/>
      <w:shd w:val="clear" w:color="auto" w:fill="FFFFFF"/>
    </w:rPr>
  </w:style>
  <w:style w:type="character" w:customStyle="1" w:styleId="2MicrosoftYaHei">
    <w:name w:val="正文文本 (2) + Microsoft YaHei"/>
    <w:aliases w:val="19 pt,间距 1 pt"/>
    <w:basedOn w:val="21"/>
    <w:rsid w:val="000F724C"/>
    <w:rPr>
      <w:rFonts w:ascii="微软雅黑" w:eastAsia="微软雅黑" w:cs="微软雅黑"/>
      <w:spacing w:val="20"/>
      <w:sz w:val="38"/>
      <w:szCs w:val="38"/>
      <w:shd w:val="clear" w:color="auto" w:fill="FFFFFF"/>
    </w:rPr>
  </w:style>
  <w:style w:type="character" w:customStyle="1" w:styleId="2MicrosoftYaHei2">
    <w:name w:val="正文文本 (2) + Microsoft YaHei2"/>
    <w:aliases w:val="19 pt1,间距 8 pt"/>
    <w:basedOn w:val="21"/>
    <w:rsid w:val="000F724C"/>
    <w:rPr>
      <w:rFonts w:ascii="微软雅黑" w:eastAsia="微软雅黑" w:cs="微软雅黑"/>
      <w:spacing w:val="170"/>
      <w:sz w:val="38"/>
      <w:szCs w:val="38"/>
      <w:shd w:val="clear" w:color="auto" w:fill="FFFFFF"/>
    </w:rPr>
  </w:style>
  <w:style w:type="character" w:customStyle="1" w:styleId="2MicrosoftYaHei1">
    <w:name w:val="正文文本 (2) + Microsoft YaHei1"/>
    <w:aliases w:val="21 pt"/>
    <w:basedOn w:val="21"/>
    <w:rsid w:val="000F724C"/>
    <w:rPr>
      <w:rFonts w:ascii="微软雅黑" w:hAnsi="微软雅黑" w:cs="微软雅黑"/>
      <w:sz w:val="42"/>
      <w:szCs w:val="42"/>
      <w:shd w:val="clear" w:color="auto" w:fill="FFFFFF"/>
      <w:lang w:val="en-US" w:eastAsia="en-US"/>
    </w:rPr>
  </w:style>
  <w:style w:type="character" w:customStyle="1" w:styleId="23">
    <w:name w:val="目录 (2)_"/>
    <w:basedOn w:val="a0"/>
    <w:link w:val="24"/>
    <w:locked/>
    <w:rsid w:val="000F724C"/>
    <w:rPr>
      <w:rFonts w:ascii="微软雅黑" w:eastAsia="微软雅黑"/>
      <w:b/>
      <w:bCs/>
      <w:sz w:val="54"/>
      <w:szCs w:val="54"/>
      <w:shd w:val="clear" w:color="auto" w:fill="FFFFFF"/>
    </w:rPr>
  </w:style>
  <w:style w:type="paragraph" w:customStyle="1" w:styleId="24">
    <w:name w:val="目录 (2)"/>
    <w:basedOn w:val="a"/>
    <w:link w:val="23"/>
    <w:rsid w:val="000F724C"/>
    <w:pPr>
      <w:shd w:val="clear" w:color="auto" w:fill="FFFFFF"/>
      <w:spacing w:before="900" w:after="420" w:line="240" w:lineRule="atLeast"/>
      <w:jc w:val="distribute"/>
    </w:pPr>
    <w:rPr>
      <w:rFonts w:ascii="微软雅黑" w:eastAsia="微软雅黑" w:hAnsiTheme="minorHAnsi" w:cstheme="minorBidi"/>
      <w:b/>
      <w:bCs/>
      <w:sz w:val="54"/>
      <w:szCs w:val="54"/>
      <w:shd w:val="clear" w:color="auto" w:fill="FFFFFF"/>
    </w:rPr>
  </w:style>
  <w:style w:type="character" w:customStyle="1" w:styleId="228pt">
    <w:name w:val="目录 (2) + 28 pt"/>
    <w:aliases w:val="非粗体"/>
    <w:basedOn w:val="23"/>
    <w:rsid w:val="000F724C"/>
    <w:rPr>
      <w:rFonts w:ascii="微软雅黑" w:eastAsia="微软雅黑" w:hAnsi="微软雅黑" w:cs="微软雅黑"/>
      <w:b/>
      <w:bCs/>
      <w:sz w:val="56"/>
      <w:szCs w:val="56"/>
      <w:shd w:val="clear" w:color="auto" w:fill="FFFFFF"/>
      <w:lang w:val="en-US" w:eastAsia="en-US"/>
    </w:rPr>
  </w:style>
  <w:style w:type="character" w:customStyle="1" w:styleId="a9">
    <w:name w:val="目录_"/>
    <w:basedOn w:val="a0"/>
    <w:link w:val="aa"/>
    <w:locked/>
    <w:rsid w:val="000F724C"/>
    <w:rPr>
      <w:rFonts w:ascii="微软雅黑" w:eastAsia="微软雅黑"/>
      <w:sz w:val="56"/>
      <w:szCs w:val="56"/>
      <w:shd w:val="clear" w:color="auto" w:fill="FFFFFF"/>
    </w:rPr>
  </w:style>
  <w:style w:type="paragraph" w:customStyle="1" w:styleId="aa">
    <w:name w:val="目录"/>
    <w:basedOn w:val="a"/>
    <w:link w:val="a9"/>
    <w:rsid w:val="000F724C"/>
    <w:pPr>
      <w:shd w:val="clear" w:color="auto" w:fill="FFFFFF"/>
      <w:spacing w:before="420" w:after="420" w:line="240" w:lineRule="atLeast"/>
      <w:jc w:val="distribute"/>
    </w:pPr>
    <w:rPr>
      <w:rFonts w:ascii="微软雅黑" w:eastAsia="微软雅黑" w:hAnsiTheme="minorHAnsi" w:cstheme="minorBidi"/>
      <w:sz w:val="56"/>
      <w:szCs w:val="56"/>
      <w:shd w:val="clear" w:color="auto" w:fill="FFFFFF"/>
    </w:rPr>
  </w:style>
  <w:style w:type="character" w:customStyle="1" w:styleId="19pt">
    <w:name w:val="目录 + 19 pt"/>
    <w:aliases w:val="粗体"/>
    <w:basedOn w:val="a9"/>
    <w:rsid w:val="000F724C"/>
    <w:rPr>
      <w:rFonts w:ascii="微软雅黑" w:eastAsia="微软雅黑"/>
      <w:b/>
      <w:bCs/>
      <w:sz w:val="38"/>
      <w:szCs w:val="38"/>
      <w:shd w:val="clear" w:color="auto" w:fill="FFFFFF"/>
    </w:rPr>
  </w:style>
  <w:style w:type="character" w:customStyle="1" w:styleId="25pt">
    <w:name w:val="目录 + 25 pt"/>
    <w:aliases w:val="粗体1"/>
    <w:basedOn w:val="a9"/>
    <w:rsid w:val="000F724C"/>
    <w:rPr>
      <w:rFonts w:ascii="微软雅黑" w:eastAsia="微软雅黑"/>
      <w:b/>
      <w:bCs/>
      <w:sz w:val="50"/>
      <w:szCs w:val="50"/>
      <w:shd w:val="clear" w:color="auto" w:fill="FFFFFF"/>
    </w:rPr>
  </w:style>
  <w:style w:type="character" w:customStyle="1" w:styleId="36pt">
    <w:name w:val="目录 + 36 pt"/>
    <w:aliases w:val="缩放 70%"/>
    <w:basedOn w:val="a9"/>
    <w:rsid w:val="000F724C"/>
    <w:rPr>
      <w:rFonts w:ascii="微软雅黑" w:eastAsia="微软雅黑"/>
      <w:w w:val="70"/>
      <w:sz w:val="72"/>
      <w:szCs w:val="72"/>
      <w:shd w:val="clear" w:color="auto" w:fill="FFFFFF"/>
    </w:rPr>
  </w:style>
  <w:style w:type="character" w:styleId="ab">
    <w:name w:val="Hyperlink"/>
    <w:basedOn w:val="a0"/>
    <w:uiPriority w:val="99"/>
    <w:rsid w:val="000F724C"/>
    <w:rPr>
      <w:color w:val="0000FF"/>
      <w:u w:val="single"/>
    </w:rPr>
  </w:style>
  <w:style w:type="paragraph" w:styleId="13">
    <w:name w:val="toc 1"/>
    <w:basedOn w:val="a"/>
    <w:next w:val="a"/>
    <w:autoRedefine/>
    <w:uiPriority w:val="39"/>
    <w:rsid w:val="000F724C"/>
    <w:pPr>
      <w:tabs>
        <w:tab w:val="right" w:leader="dot" w:pos="8296"/>
      </w:tabs>
    </w:pPr>
    <w:rPr>
      <w:rFonts w:eastAsia="宋体"/>
      <w:b/>
      <w:noProof/>
      <w:sz w:val="21"/>
    </w:rPr>
  </w:style>
  <w:style w:type="paragraph" w:styleId="25">
    <w:name w:val="toc 2"/>
    <w:basedOn w:val="a"/>
    <w:next w:val="a"/>
    <w:autoRedefine/>
    <w:uiPriority w:val="39"/>
    <w:rsid w:val="000F724C"/>
    <w:pPr>
      <w:ind w:leftChars="200" w:left="420"/>
    </w:pPr>
    <w:rPr>
      <w:rFonts w:eastAsia="宋体"/>
      <w:sz w:val="21"/>
    </w:rPr>
  </w:style>
  <w:style w:type="paragraph" w:styleId="31">
    <w:name w:val="toc 3"/>
    <w:basedOn w:val="a"/>
    <w:next w:val="a"/>
    <w:autoRedefine/>
    <w:uiPriority w:val="39"/>
    <w:rsid w:val="000F724C"/>
    <w:pPr>
      <w:ind w:leftChars="400" w:left="840"/>
    </w:pPr>
    <w:rPr>
      <w:rFonts w:eastAsia="宋体"/>
      <w:sz w:val="21"/>
    </w:rPr>
  </w:style>
  <w:style w:type="character" w:styleId="ac">
    <w:name w:val="page number"/>
    <w:basedOn w:val="a0"/>
    <w:rsid w:val="000F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34</Pages>
  <Words>3516</Words>
  <Characters>20045</Characters>
  <Application>Microsoft Office Word</Application>
  <DocSecurity>0</DocSecurity>
  <Lines>167</Lines>
  <Paragraphs>47</Paragraphs>
  <ScaleCrop>false</ScaleCrop>
  <Company>微软中国</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MR YANG</cp:lastModifiedBy>
  <cp:revision>14</cp:revision>
  <dcterms:created xsi:type="dcterms:W3CDTF">2018-03-07T01:57:00Z</dcterms:created>
  <dcterms:modified xsi:type="dcterms:W3CDTF">2019-02-18T01:49:00Z</dcterms:modified>
</cp:coreProperties>
</file>